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BF99A9" w14:textId="3B361554" w:rsidR="00BD0DA4" w:rsidRPr="00593D3E" w:rsidRDefault="00BD0DA4" w:rsidP="00BD0DA4">
      <w:pPr>
        <w:pStyle w:val="a7"/>
        <w:jc w:val="center"/>
        <w:rPr>
          <w:rFonts w:ascii="Times New Roman" w:eastAsia="Times New Roman" w:hAnsi="Times New Roman"/>
          <w:b/>
          <w:bCs/>
          <w:sz w:val="24"/>
          <w:szCs w:val="24"/>
          <w:lang w:val="uz-Cyrl-UZ"/>
        </w:rPr>
      </w:pPr>
      <w:r>
        <w:rPr>
          <w:rFonts w:ascii="Times New Roman" w:hAnsi="Times New Roman"/>
          <w:b/>
          <w:sz w:val="24"/>
          <w:szCs w:val="24"/>
          <w:lang w:val="en-US"/>
        </w:rPr>
        <w:t>15</w:t>
      </w:r>
      <w:r w:rsidRPr="00593D3E">
        <w:rPr>
          <w:rFonts w:ascii="Times New Roman" w:hAnsi="Times New Roman"/>
          <w:b/>
          <w:sz w:val="24"/>
          <w:szCs w:val="24"/>
          <w:lang w:val="uz-Cyrl-UZ"/>
        </w:rPr>
        <w:t>-MAVZU</w:t>
      </w:r>
    </w:p>
    <w:p w14:paraId="3076E693" w14:textId="77777777" w:rsidR="00BD0DA4" w:rsidRDefault="00BD0DA4" w:rsidP="00BD0DA4">
      <w:pPr>
        <w:pStyle w:val="a7"/>
        <w:jc w:val="center"/>
        <w:rPr>
          <w:rFonts w:ascii="Times New Roman" w:hAnsi="Times New Roman"/>
          <w:b/>
          <w:sz w:val="24"/>
          <w:szCs w:val="24"/>
          <w:lang w:val="uz-Cyrl-UZ"/>
        </w:rPr>
      </w:pPr>
      <w:r w:rsidRPr="00593D3E">
        <w:rPr>
          <w:rFonts w:ascii="Times New Roman" w:hAnsi="Times New Roman"/>
          <w:b/>
          <w:sz w:val="24"/>
          <w:szCs w:val="24"/>
          <w:lang w:val="uz-Cyrl-UZ"/>
        </w:rPr>
        <w:t>TURLI LINGVOMADANIYATLARDAGI RAMZLARNING QIYOSIY TAHLILI</w:t>
      </w:r>
    </w:p>
    <w:p w14:paraId="12A3F6F5" w14:textId="77777777" w:rsidR="00BD0DA4" w:rsidRPr="00593D3E" w:rsidRDefault="00BD0DA4" w:rsidP="00BD0DA4">
      <w:pPr>
        <w:pStyle w:val="a7"/>
        <w:jc w:val="center"/>
        <w:rPr>
          <w:rFonts w:ascii="Times New Roman" w:hAnsi="Times New Roman"/>
          <w:b/>
          <w:sz w:val="24"/>
          <w:szCs w:val="24"/>
          <w:lang w:val="uz-Cyrl-UZ"/>
        </w:rPr>
      </w:pPr>
    </w:p>
    <w:p w14:paraId="3745D91D" w14:textId="77777777" w:rsidR="00BD0DA4" w:rsidRPr="00A170C2" w:rsidRDefault="00BD0DA4" w:rsidP="00BD0DA4">
      <w:pPr>
        <w:pStyle w:val="a7"/>
        <w:jc w:val="center"/>
        <w:rPr>
          <w:rFonts w:ascii="Times New Roman" w:hAnsi="Times New Roman"/>
          <w:b/>
          <w:sz w:val="24"/>
          <w:szCs w:val="24"/>
          <w:lang w:val="uz-Cyrl-UZ"/>
        </w:rPr>
      </w:pPr>
      <w:r w:rsidRPr="00A170C2">
        <w:rPr>
          <w:rFonts w:ascii="Times New Roman" w:hAnsi="Times New Roman"/>
          <w:b/>
          <w:sz w:val="24"/>
          <w:szCs w:val="24"/>
          <w:lang w:val="uz-Cyrl-UZ"/>
        </w:rPr>
        <w:t>Hayvon ramzlari</w:t>
      </w:r>
    </w:p>
    <w:p w14:paraId="0DA70BA6" w14:textId="77777777" w:rsidR="00BD0DA4" w:rsidRPr="00A170C2" w:rsidRDefault="00BD0DA4" w:rsidP="00BD0DA4">
      <w:pPr>
        <w:pStyle w:val="a7"/>
        <w:ind w:firstLine="708"/>
        <w:jc w:val="both"/>
        <w:rPr>
          <w:rFonts w:ascii="Times New Roman" w:hAnsi="Times New Roman"/>
          <w:sz w:val="24"/>
          <w:szCs w:val="24"/>
          <w:lang w:val="uz-Latn-UZ"/>
        </w:rPr>
      </w:pPr>
      <w:r w:rsidRPr="00A170C2">
        <w:rPr>
          <w:rFonts w:ascii="Times New Roman" w:hAnsi="Times New Roman"/>
          <w:sz w:val="24"/>
          <w:szCs w:val="24"/>
          <w:lang w:val="uz-Latn-UZ"/>
        </w:rPr>
        <w:t>Dunyodagi turli xalqlar hozirgacha aksariyat hayvonlarni o‘zlariga totem, ya’ni homiy deb tushunib keladilar. “Jumladan, burgut, sher, yo‘lbars, bo‘ri, ilon (ajdar), humo kabi hayvonlar va qushlar ko‘p xalqlarda alohida e’zozlanadi. O‘zbek xalqi hozirgi paytda ham yo‘lbars, ilon, bo‘ri, ayiq, tuya, ot, qo‘y, qaldirg‘och, burgut, baliq kabi qushlar va hayvonlarga hamisha hurmat bilan qaraydilar. Ularning yashash joylarini sababsiz buzish, o‘zlarini biron ehtiyoj sezilmagan paytda bezovta qilish, o‘ldirish gunoh hisoblangan. Ayni paytda, safardagi odamning bo‘rini, burgutni, oq tuyani uchratishi yaxshilik belgisi hisoblangan. Hatto bu mavjudotlarni tushda ko‘rishni ham yaxshilikka yo‘yganlar. Ma’lum bo‘ladiki, totemizm belgisi o‘zbek xalqining maishiy hayotida shu paytgacha o‘z ta’siriga ega. Shunday qilib, yer kurrasining turli hududlarida yashaydigan xalqlar tabiiy sharoitlarga qarab, turli narsa, hayvon va qushlarni o‘zlariga homiy deb bilganlar: hatto, hozir ham bayroqlariga, gerblariga ularning tasvirini ramz sifatida kiritganlar. O‘zbekiston Respublikasi bayrog‘ida oy va yulduzlar, gerbida humo ana shunday timsol sifatida muhrlanib qolganligini eslang”</w:t>
      </w:r>
      <w:r w:rsidRPr="00A170C2">
        <w:rPr>
          <w:rStyle w:val="a3"/>
          <w:rFonts w:ascii="Times New Roman" w:hAnsi="Times New Roman"/>
          <w:sz w:val="24"/>
          <w:szCs w:val="24"/>
          <w:lang w:val="uz-Latn-UZ"/>
        </w:rPr>
        <w:footnoteReference w:id="1"/>
      </w:r>
      <w:r w:rsidRPr="00A170C2">
        <w:rPr>
          <w:rFonts w:ascii="Times New Roman" w:hAnsi="Times New Roman"/>
          <w:sz w:val="24"/>
          <w:szCs w:val="24"/>
          <w:lang w:val="uz-Latn-UZ"/>
        </w:rPr>
        <w:t>.</w:t>
      </w:r>
    </w:p>
    <w:p w14:paraId="5C76982D" w14:textId="77777777" w:rsidR="00BD0DA4" w:rsidRPr="00A170C2" w:rsidRDefault="00BD0DA4" w:rsidP="00BD0DA4">
      <w:pPr>
        <w:pStyle w:val="a7"/>
        <w:ind w:firstLine="708"/>
        <w:jc w:val="both"/>
        <w:rPr>
          <w:rFonts w:ascii="Times New Roman" w:hAnsi="Times New Roman"/>
          <w:sz w:val="24"/>
          <w:szCs w:val="24"/>
          <w:lang w:val="uz-Latn-UZ"/>
        </w:rPr>
      </w:pPr>
      <w:r w:rsidRPr="00A170C2">
        <w:rPr>
          <w:rFonts w:ascii="Times New Roman" w:hAnsi="Times New Roman"/>
          <w:b/>
          <w:sz w:val="24"/>
          <w:szCs w:val="24"/>
          <w:lang w:val="uz-Latn-UZ"/>
        </w:rPr>
        <w:t>Ot</w:t>
      </w:r>
      <w:r w:rsidRPr="00A170C2">
        <w:rPr>
          <w:rFonts w:ascii="Times New Roman" w:hAnsi="Times New Roman"/>
          <w:sz w:val="24"/>
          <w:szCs w:val="24"/>
          <w:lang w:val="uz-Latn-UZ"/>
        </w:rPr>
        <w:t xml:space="preserve"> – qadim-qadimdan insonga xizmat qilib kelgan. Ilmiy ma’lumotlarga ko‘ra, otlar miloddan taxminan uch ming yil ilgari xonakilashtirilgan. Uni mashq qildirish va har xil ishlarga, harakatlarga o‘rgatish – boshqa hayvonlarga nisbatan ancha qulay. Ot kuchli, sabr-chidamli, ko‘rkam, pokiza, ziyrak, hushyor, birior narsani darhol payqash, ko‘rish, hid bilish, tovushni, hatto bilinar-bilinmas sharpani eshitish, sezish qobiliyati kuchli. Bu fazilatlaridan tashqari ot insonning sodiq do‘sti, vafodori, og‘ir ishlarda madadkori, safarlarda hamrohi, jangu jadalda, boshqa xavf-xatarli holatlarda ko‘pincha kishini o‘lim-yitimdan saqlab qoluvchi ajoyib jonivordir</w:t>
      </w:r>
      <w:r w:rsidRPr="00A170C2">
        <w:rPr>
          <w:rStyle w:val="a3"/>
          <w:rFonts w:ascii="Times New Roman" w:hAnsi="Times New Roman"/>
          <w:sz w:val="24"/>
          <w:szCs w:val="24"/>
          <w:lang w:val="uz-Latn-UZ"/>
        </w:rPr>
        <w:footnoteReference w:id="2"/>
      </w:r>
      <w:r w:rsidRPr="00A170C2">
        <w:rPr>
          <w:rFonts w:ascii="Times New Roman" w:hAnsi="Times New Roman"/>
          <w:sz w:val="24"/>
          <w:szCs w:val="24"/>
          <w:lang w:val="uz-Latn-UZ"/>
        </w:rPr>
        <w:t xml:space="preserve">. </w:t>
      </w:r>
    </w:p>
    <w:p w14:paraId="4CB8CB04"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 xml:space="preserve">Mahmud Koshg‘ariyning ta’biri bilan aytganda </w:t>
      </w:r>
      <w:r w:rsidRPr="00A170C2">
        <w:rPr>
          <w:rFonts w:ascii="Times New Roman" w:hAnsi="Times New Roman"/>
          <w:iCs/>
          <w:sz w:val="24"/>
          <w:szCs w:val="24"/>
          <w:lang w:val="en-US"/>
        </w:rPr>
        <w:t>ot</w:t>
      </w:r>
      <w:r w:rsidRPr="00A170C2">
        <w:rPr>
          <w:rFonts w:ascii="Times New Roman" w:hAnsi="Times New Roman"/>
          <w:sz w:val="24"/>
          <w:szCs w:val="24"/>
          <w:lang w:val="en-US"/>
        </w:rPr>
        <w:t xml:space="preserve"> “turkning qanotidir”</w:t>
      </w:r>
      <w:r w:rsidRPr="00A170C2">
        <w:rPr>
          <w:rFonts w:ascii="Times New Roman" w:hAnsi="Times New Roman"/>
          <w:sz w:val="24"/>
          <w:szCs w:val="24"/>
          <w:vertAlign w:val="superscript"/>
        </w:rPr>
        <w:footnoteReference w:id="3"/>
      </w:r>
      <w:r w:rsidRPr="00A170C2">
        <w:rPr>
          <w:rFonts w:ascii="Times New Roman" w:hAnsi="Times New Roman"/>
          <w:sz w:val="24"/>
          <w:szCs w:val="24"/>
          <w:lang w:val="en-US"/>
        </w:rPr>
        <w:t xml:space="preserve">. </w:t>
      </w:r>
    </w:p>
    <w:p w14:paraId="68513C08"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“Ot turkiy qabilalarda totem jonivorlardan biri bo‘lib, ezgulik ruhi sifatida shomonga yovuz ruh ustidan g‘alaba qilishda yordam beradi. Shomonlarning hassalari ko‘pincha ot ramzini ifodalaydi va o‘zbek xalqida hozirgacha otning devi bor degan inonchlar saqlanib qolgan”. Farg‘onada, Qo‘qonda, Samarqandda, O‘ratepada devni ot qiyofasida tasavvur qilinadi. O‘zbek xalq ertaklari va dostonlarida “ot qahramonning sadoqatli yo‘ldoshi, hamrohi, yordamchisi, ba’zan o‘rinbosari sifatida uchraydi. Alpomishni Boychibor, Go‘ro‘g‘lini G‘irotsiz tasavvur qilib bo‘lmaydi. “Pahlavon Rustam” ertagida ot Rustamni hamisha falokatlardan asraydi. “Malikayi ayyor” dostonida ot qahramonning sarguzashti va qahramonliklariga teng sherik. Ertak va dostonlarda devlar ham ba’zan ot ko‘rinishida keladi yoxud bir yumalab otga aylanadi. Bir afsonaga ko‘ra, otlar tangrilar bilar ajdarholardan tarqalgan. Shu sababli xalq og‘zaki ijodida qanotli otlar ko‘p uchraydi”</w:t>
      </w:r>
      <w:r w:rsidRPr="00A170C2">
        <w:rPr>
          <w:rFonts w:ascii="Times New Roman" w:hAnsi="Times New Roman"/>
          <w:sz w:val="24"/>
          <w:szCs w:val="24"/>
          <w:vertAlign w:val="superscript"/>
        </w:rPr>
        <w:footnoteReference w:id="4"/>
      </w:r>
      <w:r w:rsidRPr="00A170C2">
        <w:rPr>
          <w:rFonts w:ascii="Times New Roman" w:hAnsi="Times New Roman"/>
          <w:sz w:val="24"/>
          <w:szCs w:val="24"/>
          <w:lang w:val="en-US"/>
        </w:rPr>
        <w:t xml:space="preserve">.  </w:t>
      </w:r>
    </w:p>
    <w:p w14:paraId="0F78E81C"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O‘zbek inonchlariga ko‘ra, o‘limi yaqinlashgan yoki o‘lim xavfi tug‘ilgan kishining tushiga ot kirib, o‘limdan darak beradi. Bulardan tashqari o‘zbek madaniyatida yangi uyga ko‘chib kirishda hovli ostonasi, darvozasiga otning taqasi qoqiladi. Bu bilan xonadon turmushi ot taqasiday mustahkam va xotirjam, mol-holga boy-badavlat bo‘lishi niyat qilinadi.</w:t>
      </w:r>
    </w:p>
    <w:p w14:paraId="2C6D2E8C"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 xml:space="preserve">Xitoy mifologiyasida ot samo, olov, janub, tezlik, qaysarlik va yaxshilik alomati sifatida talqin qilinadi. Shuningdek, muchallardan biri sanaladi. Yapon mifologiyasida oq otga – mehr, rahm-shavqat ma’budasi, qora otga – yomg‘ir xudosi, deb qaraladi. </w:t>
      </w:r>
    </w:p>
    <w:p w14:paraId="739F896C" w14:textId="77777777" w:rsidR="00BD0DA4" w:rsidRPr="00A170C2" w:rsidRDefault="00BD0DA4" w:rsidP="00BD0DA4">
      <w:pPr>
        <w:pStyle w:val="a7"/>
        <w:jc w:val="both"/>
        <w:rPr>
          <w:rFonts w:ascii="Times New Roman" w:hAnsi="Times New Roman"/>
          <w:sz w:val="24"/>
          <w:szCs w:val="24"/>
          <w:lang w:val="en-US"/>
        </w:rPr>
      </w:pPr>
      <w:r w:rsidRPr="00A170C2">
        <w:rPr>
          <w:rFonts w:ascii="Times New Roman" w:hAnsi="Times New Roman"/>
          <w:sz w:val="24"/>
          <w:szCs w:val="24"/>
          <w:lang w:val="en-US"/>
        </w:rPr>
        <w:t>Islomda ot – baxt va boylik; buddizmda narsalarning yashirin tabiati; nasroniylikda Quyosh, jasorat, olijanoblik;</w:t>
      </w:r>
      <w:r w:rsidRPr="00A170C2">
        <w:rPr>
          <w:rFonts w:ascii="Times New Roman" w:hAnsi="Times New Roman"/>
          <w:sz w:val="24"/>
          <w:szCs w:val="24"/>
          <w:lang w:val="uz-Cyrl-UZ"/>
        </w:rPr>
        <w:t xml:space="preserve"> </w:t>
      </w:r>
      <w:r w:rsidRPr="00A170C2">
        <w:rPr>
          <w:rFonts w:ascii="Times New Roman" w:hAnsi="Times New Roman"/>
          <w:sz w:val="24"/>
          <w:szCs w:val="24"/>
          <w:lang w:val="en-US"/>
        </w:rPr>
        <w:t xml:space="preserve">kelt mifologiyasida ot-xudolar obrazi bo‘lib keladi.  </w:t>
      </w:r>
    </w:p>
    <w:p w14:paraId="4A67E8E6"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b/>
          <w:iCs/>
          <w:sz w:val="24"/>
          <w:szCs w:val="24"/>
          <w:lang w:val="en-US"/>
        </w:rPr>
        <w:t>Bo‘ri</w:t>
      </w:r>
      <w:r w:rsidRPr="00A170C2">
        <w:rPr>
          <w:rFonts w:ascii="Times New Roman" w:hAnsi="Times New Roman"/>
          <w:sz w:val="24"/>
          <w:szCs w:val="24"/>
          <w:lang w:val="en-US"/>
        </w:rPr>
        <w:t xml:space="preserve"> – turkiy xalqlarning totemi bo‘lib, u jasurlik, bo‘ysunmaslikni tamsil etadi. “</w:t>
      </w:r>
      <w:r w:rsidRPr="00A170C2">
        <w:rPr>
          <w:rFonts w:ascii="Times New Roman" w:hAnsi="Times New Roman"/>
          <w:sz w:val="24"/>
          <w:szCs w:val="24"/>
          <w:lang w:val="uz-Cyrl-UZ"/>
        </w:rPr>
        <w:t xml:space="preserve">Afsonalarda turk urug‘larining asosini bo‘riga borib taqash ularda bo‘riga bo‘lgan ishonchning saqlanib qolishiga sabab bo‘lgan. Bo‘riga ishonchning asosiy qismi o‘zbeklarning turli </w:t>
      </w:r>
      <w:r w:rsidRPr="00A170C2">
        <w:rPr>
          <w:rFonts w:ascii="Times New Roman" w:hAnsi="Times New Roman"/>
          <w:sz w:val="24"/>
          <w:szCs w:val="24"/>
          <w:lang w:val="uz-Cyrl-UZ"/>
        </w:rPr>
        <w:lastRenderedPageBreak/>
        <w:t>gruppalarida bolaning tug‘ilishi, uning hayotini saqlab qolish bilan bog‘langan. Qashqadaryo o‘zbeklarining qo‘ng‘irot, avaxli, nayman, quchchi, saroy, mang‘it kabi urug‘larida homilador ayollar bo‘rining terisidan, suyagidan va boshqa a’zolaridan tumor qilib, o‘zi bilan olib yurganlar, bola tug‘ilishini osonlashtirish uchun onaning yostig‘i ostiga bo‘rining payini qo‘yganlar, yangi tug‘ilgan bolani bo‘rining jag‘suyagi orasidan o‘tkazib olganlar...”</w:t>
      </w:r>
      <w:r w:rsidRPr="00A170C2">
        <w:rPr>
          <w:rStyle w:val="a3"/>
          <w:rFonts w:ascii="Times New Roman" w:hAnsi="Times New Roman"/>
          <w:sz w:val="24"/>
          <w:szCs w:val="24"/>
          <w:lang w:val="uz-Cyrl-UZ"/>
        </w:rPr>
        <w:footnoteReference w:id="5"/>
      </w:r>
      <w:r w:rsidRPr="00A170C2">
        <w:rPr>
          <w:rFonts w:ascii="Times New Roman" w:hAnsi="Times New Roman"/>
          <w:sz w:val="24"/>
          <w:szCs w:val="24"/>
          <w:lang w:val="uz-Cyrl-UZ"/>
        </w:rPr>
        <w:t>. Yoki “Qashqadaryo viloyatida tug‘ilgan farzand hayotdan ko‘z yumaversa, oila boshlig‘i – ota toqqa chiqib bo‘ri ovlagan. Bo‘rini o‘ldirib, uning lunjini kesib yangi tug‘ilgan chaqaloqni o‘tqazishgan, terisini beshikning tagiga solishgan, tishlari va tirnog‘ini beshikka o‘yinchoq qilib osib qo‘yishgan. Bu bilan yangi tug‘ilgan go‘dakka bo‘rining homiylik qilishi</w:t>
      </w:r>
      <w:r w:rsidRPr="00A170C2">
        <w:rPr>
          <w:rFonts w:ascii="Times New Roman" w:hAnsi="Times New Roman"/>
          <w:sz w:val="24"/>
          <w:szCs w:val="24"/>
          <w:lang w:val="en-US"/>
        </w:rPr>
        <w:t xml:space="preserve"> </w:t>
      </w:r>
      <w:r w:rsidRPr="00A170C2">
        <w:rPr>
          <w:rFonts w:ascii="Times New Roman" w:hAnsi="Times New Roman"/>
          <w:sz w:val="24"/>
          <w:szCs w:val="24"/>
          <w:lang w:val="uz-Cyrl-UZ"/>
        </w:rPr>
        <w:t>belgilangan. Endi bo‘ri uni turli ins-jinslardan hamisha</w:t>
      </w:r>
      <w:r w:rsidRPr="00A170C2">
        <w:rPr>
          <w:rFonts w:ascii="Times New Roman" w:hAnsi="Times New Roman"/>
          <w:sz w:val="24"/>
          <w:szCs w:val="24"/>
          <w:lang w:val="en-US"/>
        </w:rPr>
        <w:t xml:space="preserve"> </w:t>
      </w:r>
      <w:r w:rsidRPr="00A170C2">
        <w:rPr>
          <w:rFonts w:ascii="Times New Roman" w:hAnsi="Times New Roman"/>
          <w:sz w:val="24"/>
          <w:szCs w:val="24"/>
          <w:lang w:val="uz-Cyrl-UZ"/>
        </w:rPr>
        <w:t>asraguvchi homiyga aylangan. Bolaga esa Bo‘riboy,</w:t>
      </w:r>
      <w:r w:rsidRPr="00A170C2">
        <w:rPr>
          <w:rFonts w:ascii="Times New Roman" w:hAnsi="Times New Roman"/>
          <w:sz w:val="24"/>
          <w:szCs w:val="24"/>
          <w:lang w:val="en-US"/>
        </w:rPr>
        <w:t xml:space="preserve"> </w:t>
      </w:r>
      <w:r w:rsidRPr="00A170C2">
        <w:rPr>
          <w:rFonts w:ascii="Times New Roman" w:hAnsi="Times New Roman"/>
          <w:sz w:val="24"/>
          <w:szCs w:val="24"/>
          <w:lang w:val="uz-Cyrl-UZ"/>
        </w:rPr>
        <w:t>Gurkiboy, Bo‘ritosh, Bo‘rixon deb ism qo‘yishgan. Buni</w:t>
      </w:r>
      <w:r w:rsidRPr="00A170C2">
        <w:rPr>
          <w:rFonts w:ascii="Times New Roman" w:hAnsi="Times New Roman"/>
          <w:sz w:val="24"/>
          <w:szCs w:val="24"/>
          <w:lang w:val="en-US"/>
        </w:rPr>
        <w:t xml:space="preserve"> </w:t>
      </w:r>
      <w:r w:rsidRPr="00A170C2">
        <w:rPr>
          <w:rFonts w:ascii="Times New Roman" w:hAnsi="Times New Roman"/>
          <w:sz w:val="24"/>
          <w:szCs w:val="24"/>
          <w:lang w:val="uz-Cyrl-UZ"/>
        </w:rPr>
        <w:t>qarang-ki, aynan ana shu farzand keyinchalik uzoq umr</w:t>
      </w:r>
      <w:r w:rsidRPr="00A170C2">
        <w:rPr>
          <w:rFonts w:ascii="Times New Roman" w:hAnsi="Times New Roman"/>
          <w:sz w:val="24"/>
          <w:szCs w:val="24"/>
          <w:lang w:val="en-US"/>
        </w:rPr>
        <w:t xml:space="preserve"> </w:t>
      </w:r>
      <w:r w:rsidRPr="00A170C2">
        <w:rPr>
          <w:rFonts w:ascii="Times New Roman" w:hAnsi="Times New Roman"/>
          <w:sz w:val="24"/>
          <w:szCs w:val="24"/>
          <w:lang w:val="uz-Cyrl-UZ"/>
        </w:rPr>
        <w:t>ko‘rgan. Bu hollarning qanchalik hayot haqiqatiga mos kelishini hozirgi zamon ilmi ham izohlay olmaydi</w:t>
      </w:r>
      <w:r w:rsidRPr="00A170C2">
        <w:rPr>
          <w:rFonts w:ascii="Times New Roman" w:hAnsi="Times New Roman"/>
          <w:sz w:val="24"/>
          <w:szCs w:val="24"/>
          <w:lang w:val="en-US"/>
        </w:rPr>
        <w:t>”</w:t>
      </w:r>
      <w:r w:rsidRPr="00A170C2">
        <w:rPr>
          <w:rStyle w:val="a3"/>
          <w:rFonts w:ascii="Times New Roman" w:hAnsi="Times New Roman"/>
          <w:sz w:val="24"/>
          <w:szCs w:val="24"/>
          <w:lang w:val="uz-Cyrl-UZ"/>
        </w:rPr>
        <w:footnoteReference w:id="6"/>
      </w:r>
      <w:r w:rsidRPr="00A170C2">
        <w:rPr>
          <w:rFonts w:ascii="Times New Roman" w:hAnsi="Times New Roman"/>
          <w:sz w:val="24"/>
          <w:szCs w:val="24"/>
          <w:lang w:val="uz-Cyrl-UZ"/>
        </w:rPr>
        <w:t>. Bu</w:t>
      </w:r>
      <w:r w:rsidRPr="00A170C2">
        <w:rPr>
          <w:rFonts w:ascii="Times New Roman" w:hAnsi="Times New Roman"/>
          <w:sz w:val="24"/>
          <w:szCs w:val="24"/>
          <w:lang w:val="en-US"/>
        </w:rPr>
        <w:t xml:space="preserve">larning barchasi turkiy xalqlarning </w:t>
      </w:r>
      <w:r w:rsidRPr="00A170C2">
        <w:rPr>
          <w:rFonts w:ascii="Times New Roman" w:hAnsi="Times New Roman"/>
          <w:sz w:val="24"/>
          <w:szCs w:val="24"/>
          <w:lang w:val="uz-Cyrl-UZ"/>
        </w:rPr>
        <w:t>b</w:t>
      </w:r>
      <w:r w:rsidRPr="00A170C2">
        <w:rPr>
          <w:rFonts w:ascii="Times New Roman" w:hAnsi="Times New Roman"/>
          <w:sz w:val="24"/>
          <w:szCs w:val="24"/>
          <w:lang w:val="en-US"/>
        </w:rPr>
        <w:t>o‘</w:t>
      </w:r>
      <w:r w:rsidRPr="00A170C2">
        <w:rPr>
          <w:rFonts w:ascii="Times New Roman" w:hAnsi="Times New Roman"/>
          <w:sz w:val="24"/>
          <w:szCs w:val="24"/>
          <w:lang w:val="uz-Cyrl-UZ"/>
        </w:rPr>
        <w:t>ridan tarqalganligiga ishora, ramz</w:t>
      </w:r>
      <w:r w:rsidRPr="00A170C2">
        <w:rPr>
          <w:rFonts w:ascii="Times New Roman" w:hAnsi="Times New Roman"/>
          <w:sz w:val="24"/>
          <w:szCs w:val="24"/>
          <w:lang w:val="en-US"/>
        </w:rPr>
        <w:t xml:space="preserve"> bo‘lib</w:t>
      </w:r>
      <w:r w:rsidRPr="00A170C2">
        <w:rPr>
          <w:rFonts w:ascii="Times New Roman" w:hAnsi="Times New Roman"/>
          <w:sz w:val="24"/>
          <w:szCs w:val="24"/>
          <w:lang w:val="uz-Cyrl-UZ"/>
        </w:rPr>
        <w:t>, ayni paytda b</w:t>
      </w:r>
      <w:r w:rsidRPr="00A170C2">
        <w:rPr>
          <w:rFonts w:ascii="Times New Roman" w:hAnsi="Times New Roman"/>
          <w:sz w:val="24"/>
          <w:szCs w:val="24"/>
          <w:lang w:val="en-US"/>
        </w:rPr>
        <w:t>o‘</w:t>
      </w:r>
      <w:r w:rsidRPr="00A170C2">
        <w:rPr>
          <w:rFonts w:ascii="Times New Roman" w:hAnsi="Times New Roman"/>
          <w:sz w:val="24"/>
          <w:szCs w:val="24"/>
          <w:lang w:val="uz-Cyrl-UZ"/>
        </w:rPr>
        <w:t xml:space="preserve">riday </w:t>
      </w:r>
      <w:r w:rsidRPr="00A170C2">
        <w:rPr>
          <w:rFonts w:ascii="Times New Roman" w:hAnsi="Times New Roman"/>
          <w:sz w:val="24"/>
          <w:szCs w:val="24"/>
          <w:lang w:val="en-US"/>
        </w:rPr>
        <w:t>o‘</w:t>
      </w:r>
      <w:r w:rsidRPr="00A170C2">
        <w:rPr>
          <w:rFonts w:ascii="Times New Roman" w:hAnsi="Times New Roman"/>
          <w:sz w:val="24"/>
          <w:szCs w:val="24"/>
          <w:lang w:val="uz-Cyrl-UZ"/>
        </w:rPr>
        <w:t>ljali, topib yashash na</w:t>
      </w:r>
      <w:r w:rsidRPr="00A170C2">
        <w:rPr>
          <w:rFonts w:ascii="Times New Roman" w:hAnsi="Times New Roman"/>
          <w:sz w:val="24"/>
          <w:szCs w:val="24"/>
          <w:lang w:val="en-US"/>
        </w:rPr>
        <w:t>z</w:t>
      </w:r>
      <w:r w:rsidRPr="00A170C2">
        <w:rPr>
          <w:rFonts w:ascii="Times New Roman" w:hAnsi="Times New Roman"/>
          <w:sz w:val="24"/>
          <w:szCs w:val="24"/>
          <w:lang w:val="uz-Cyrl-UZ"/>
        </w:rPr>
        <w:t xml:space="preserve">arda </w:t>
      </w:r>
      <w:r w:rsidRPr="00A170C2">
        <w:rPr>
          <w:rFonts w:ascii="Times New Roman" w:hAnsi="Times New Roman"/>
          <w:sz w:val="24"/>
          <w:szCs w:val="24"/>
          <w:lang w:val="en-US"/>
        </w:rPr>
        <w:t>t</w:t>
      </w:r>
      <w:r w:rsidRPr="00A170C2">
        <w:rPr>
          <w:rFonts w:ascii="Times New Roman" w:hAnsi="Times New Roman"/>
          <w:sz w:val="24"/>
          <w:szCs w:val="24"/>
          <w:lang w:val="uz-Cyrl-UZ"/>
        </w:rPr>
        <w:t>utiladi.</w:t>
      </w:r>
      <w:r w:rsidRPr="00A170C2">
        <w:rPr>
          <w:rFonts w:ascii="Times New Roman" w:hAnsi="Times New Roman"/>
          <w:sz w:val="24"/>
          <w:szCs w:val="24"/>
          <w:lang w:val="en-US"/>
        </w:rPr>
        <w:t xml:space="preserve"> </w:t>
      </w:r>
    </w:p>
    <w:p w14:paraId="0F5E925B"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uz-Cyrl-UZ"/>
        </w:rPr>
        <w:t>Rus lingvomadaniyatida bo‘ri – vahshiylik; kelt mifologiyasida bo‘ri – quyoshni yutib yuboruvchi; Xitoyda yebto‘ymaslik, ochko‘zlik; nasroniylikda yovuzlik, vahshiylikni ifodalaydi.</w:t>
      </w:r>
    </w:p>
    <w:p w14:paraId="3A215585"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b/>
          <w:iCs/>
          <w:sz w:val="24"/>
          <w:szCs w:val="24"/>
          <w:lang w:val="uz-Cyrl-UZ"/>
        </w:rPr>
        <w:t>Tulki</w:t>
      </w:r>
      <w:r w:rsidRPr="00A170C2">
        <w:rPr>
          <w:rFonts w:ascii="Times New Roman" w:hAnsi="Times New Roman"/>
          <w:sz w:val="24"/>
          <w:szCs w:val="24"/>
          <w:lang w:val="uz-Cyrl-UZ"/>
        </w:rPr>
        <w:t xml:space="preserve"> – aksariyat madaniyatlarda ayyorlik, aldoqchilik, yolg‘onchilik timsoli sifatida talqin qilinadi. Xitoyda tulki (ku-li)  – uzoq umrni tamsil etadi. Shuningdek, xitoy va koreys xalqlarining mifologiyasida tulkining qizga aylanib qolishi keng tarqalgan. Xitoyliklarning qadimiy inonchlariga ko‘ra, tulki ellik yoshida ayolga, yuz yoshida yosh qizga aylanadi. </w:t>
      </w:r>
      <w:r w:rsidRPr="00A170C2">
        <w:rPr>
          <w:rFonts w:ascii="Times New Roman" w:hAnsi="Times New Roman"/>
          <w:sz w:val="24"/>
          <w:szCs w:val="24"/>
          <w:lang w:val="en-US"/>
        </w:rPr>
        <w:t xml:space="preserve">Ming yil yashagan tulkida to‘qqizta dum paydo bo‘ladi va u Samoviy Tulki (tyen-xu)ga aylanadi. Samoviy Tulki nafaqat ayol qiyofasiga, balki erkak qiyofasiga ham kira oladi. </w:t>
      </w:r>
    </w:p>
    <w:p w14:paraId="2BDAAC74"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uz-Cyrl-UZ"/>
        </w:rPr>
        <w:t>Yaponiyada oq tulki – to‘kin-sochinlikni anglatadi.</w:t>
      </w:r>
      <w:r w:rsidRPr="00A170C2">
        <w:rPr>
          <w:rFonts w:ascii="Times New Roman" w:hAnsi="Times New Roman"/>
          <w:sz w:val="24"/>
          <w:szCs w:val="24"/>
          <w:lang w:val="en-US"/>
        </w:rPr>
        <w:t xml:space="preserve"> Ibodatxonalar darvozasiga  </w:t>
      </w:r>
      <w:r w:rsidRPr="00A170C2">
        <w:rPr>
          <w:rFonts w:ascii="Times New Roman" w:hAnsi="Times New Roman"/>
          <w:sz w:val="24"/>
          <w:szCs w:val="24"/>
          <w:lang w:val="uz-Cyrl-UZ"/>
        </w:rPr>
        <w:t xml:space="preserve"> </w:t>
      </w:r>
      <w:r w:rsidRPr="00A170C2">
        <w:rPr>
          <w:rFonts w:ascii="Times New Roman" w:hAnsi="Times New Roman"/>
          <w:sz w:val="24"/>
          <w:szCs w:val="24"/>
          <w:lang w:val="en-US"/>
        </w:rPr>
        <w:t xml:space="preserve">guruch omborining kalitini tishlab turgan tulki tasviri o‘rnatib qo‘yiladi.  </w:t>
      </w:r>
    </w:p>
    <w:p w14:paraId="7F16AF82" w14:textId="77777777" w:rsidR="00BD0DA4" w:rsidRPr="00A170C2" w:rsidRDefault="00BD0DA4" w:rsidP="00BD0DA4">
      <w:pPr>
        <w:pStyle w:val="a7"/>
        <w:jc w:val="both"/>
        <w:rPr>
          <w:rFonts w:ascii="Times New Roman" w:hAnsi="Times New Roman"/>
          <w:sz w:val="24"/>
          <w:szCs w:val="24"/>
          <w:lang w:val="uz-Cyrl-UZ"/>
        </w:rPr>
      </w:pPr>
      <w:r w:rsidRPr="00A170C2">
        <w:rPr>
          <w:rFonts w:ascii="Times New Roman" w:hAnsi="Times New Roman"/>
          <w:sz w:val="24"/>
          <w:szCs w:val="24"/>
          <w:lang w:val="uz-Cyrl-UZ"/>
        </w:rPr>
        <w:t xml:space="preserve"> </w:t>
      </w:r>
      <w:r>
        <w:rPr>
          <w:rFonts w:ascii="Times New Roman" w:hAnsi="Times New Roman"/>
          <w:sz w:val="24"/>
          <w:szCs w:val="24"/>
          <w:lang w:val="uz-Cyrl-UZ"/>
        </w:rPr>
        <w:tab/>
      </w:r>
      <w:r w:rsidRPr="00A170C2">
        <w:rPr>
          <w:rFonts w:ascii="Times New Roman" w:hAnsi="Times New Roman"/>
          <w:b/>
          <w:iCs/>
          <w:sz w:val="24"/>
          <w:szCs w:val="24"/>
          <w:lang w:val="en-US"/>
        </w:rPr>
        <w:t>Ilon</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 murakkab va universal timsollar sirasiga kiradi. Turkiy xalqlar orasida keng tarqalgan mifologik qarashlarga ko‘ra, uzoq yashagan ilon ma’lum vaqtdan keyin ajdarhoga aylanadi. Masalan, tatar miflaridan birida qayd qilinishicha, bir yoshdan sakkiz yoshgacha bo‘lgan ilon – “hayat” deb atalsa, sakkiz yoshdan yuz yoshga kirguncha “afchi”, yuz yoshdan ming yoshga qadar “ajdaxa”, ming yil umr ko‘rgan ilon “yuho” deb ataladi. Yuho qiz shakliga enishga qodir bo‘ladi. To‘qqiz mingga kirgan ilon “yalmog‘iz kampir”ga aylanadi</w:t>
      </w:r>
      <w:r w:rsidRPr="00A170C2">
        <w:rPr>
          <w:rFonts w:ascii="Times New Roman" w:hAnsi="Times New Roman"/>
          <w:sz w:val="24"/>
          <w:szCs w:val="24"/>
          <w:vertAlign w:val="superscript"/>
        </w:rPr>
        <w:footnoteReference w:id="7"/>
      </w:r>
      <w:r w:rsidRPr="00A170C2">
        <w:rPr>
          <w:rFonts w:ascii="Times New Roman" w:hAnsi="Times New Roman"/>
          <w:sz w:val="24"/>
          <w:szCs w:val="24"/>
          <w:lang w:val="en-US"/>
        </w:rPr>
        <w:t xml:space="preserve">. </w:t>
      </w:r>
    </w:p>
    <w:p w14:paraId="24581879"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uz-Cyrl-UZ"/>
        </w:rPr>
        <w:t xml:space="preserve">Xitoyda ilon beshta zaharli mavjudotning biri bo‘lib, yovuzlik, yolg‘onchilik va ayyorlik ramzi sanaladi. </w:t>
      </w:r>
      <w:r w:rsidRPr="00A170C2">
        <w:rPr>
          <w:rFonts w:ascii="Times New Roman" w:hAnsi="Times New Roman"/>
          <w:sz w:val="24"/>
          <w:szCs w:val="24"/>
          <w:lang w:val="en-US"/>
        </w:rPr>
        <w:t xml:space="preserve">Aka-singillar Fo-xi va Niu-kua ba’zan boshi odamniki bo‘lgan ikki ilon ko‘rinishida tasvirlanadi.  Ular </w:t>
      </w:r>
      <w:r w:rsidRPr="00A170C2">
        <w:rPr>
          <w:rFonts w:ascii="Times New Roman" w:hAnsi="Times New Roman"/>
          <w:sz w:val="24"/>
          <w:szCs w:val="24"/>
          <w:shd w:val="clear" w:color="auto" w:fill="FFFFFF"/>
          <w:lang w:val="uz-Cyrl-UZ"/>
        </w:rPr>
        <w:t>“in” bilan “yan”</w:t>
      </w:r>
      <w:r w:rsidRPr="00A170C2">
        <w:rPr>
          <w:rFonts w:ascii="Times New Roman" w:hAnsi="Times New Roman"/>
          <w:sz w:val="24"/>
          <w:szCs w:val="24"/>
          <w:shd w:val="clear" w:color="auto" w:fill="FFFFFF"/>
          <w:lang w:val="en-US"/>
        </w:rPr>
        <w:t xml:space="preserve">ni tamsil etadi.  </w:t>
      </w:r>
      <w:r w:rsidRPr="00A170C2">
        <w:rPr>
          <w:rFonts w:ascii="Times New Roman" w:hAnsi="Times New Roman"/>
          <w:sz w:val="24"/>
          <w:szCs w:val="24"/>
          <w:lang w:val="uz-Cyrl-UZ"/>
        </w:rPr>
        <w:t xml:space="preserve">Qadimgi Xitoy </w:t>
      </w:r>
      <w:r w:rsidRPr="00A170C2">
        <w:rPr>
          <w:rFonts w:ascii="Times New Roman" w:hAnsi="Times New Roman"/>
          <w:sz w:val="24"/>
          <w:szCs w:val="24"/>
          <w:shd w:val="clear" w:color="auto" w:fill="FFFFFF"/>
          <w:lang w:val="uz-Cyrl-UZ"/>
        </w:rPr>
        <w:t>falsafasid</w:t>
      </w:r>
      <w:r w:rsidRPr="00A170C2">
        <w:rPr>
          <w:rFonts w:ascii="Times New Roman" w:hAnsi="Times New Roman"/>
          <w:sz w:val="24"/>
          <w:szCs w:val="24"/>
          <w:shd w:val="clear" w:color="auto" w:fill="FFFFFF"/>
          <w:lang w:val="en-US"/>
        </w:rPr>
        <w:t>a</w:t>
      </w:r>
      <w:r w:rsidRPr="00A170C2">
        <w:rPr>
          <w:rFonts w:ascii="Times New Roman" w:hAnsi="Times New Roman"/>
          <w:sz w:val="24"/>
          <w:szCs w:val="24"/>
          <w:shd w:val="clear" w:color="auto" w:fill="FFFFFF"/>
          <w:lang w:val="uz-Cyrl-UZ"/>
        </w:rPr>
        <w:t xml:space="preserve"> butun olam ikki qarama-qarshi: “in” bilan “yan” qutblariga ajratilgan. Ya’ni, butun borliq jonli va jonsiz, yorug‘lik va qorong‘ulik, yer va osmon, erkak va ayol kabi qarama-qarshiliklardan iborat. </w:t>
      </w:r>
      <w:r w:rsidRPr="00A170C2">
        <w:rPr>
          <w:rFonts w:ascii="Times New Roman" w:hAnsi="Times New Roman"/>
          <w:sz w:val="24"/>
          <w:szCs w:val="24"/>
          <w:lang w:val="uz-Cyrl-UZ"/>
        </w:rPr>
        <w:t xml:space="preserve">Yaponiyada ilon momaqaldiroq ma’budi sanaladi.   </w:t>
      </w:r>
    </w:p>
    <w:p w14:paraId="62AF9260"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uz-Cyrl-UZ"/>
        </w:rPr>
        <w:t xml:space="preserve">Gretsiyada ilon donishmandlik, hayotning yangilanishi, qayta tirilish ramzi bo‘lib, Eskulap, Gippokrat va Germesning o‘ziga xos xususiyatini ifodalaydi. </w:t>
      </w:r>
    </w:p>
    <w:p w14:paraId="048F6477"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uz-Cyrl-UZ"/>
        </w:rPr>
        <w:t>Kelt eposida shifobaxsh suv, buloqni timsoli sifatida tushuniladi. Buddizmda yovuzlik; nasroniylikda shayton; yahudiy an’analarida yovuzlik, gunoh, shahvat ramzini bildiradi.</w:t>
      </w:r>
    </w:p>
    <w:p w14:paraId="0C0DD8D0" w14:textId="77777777" w:rsidR="00BD0DA4" w:rsidRDefault="00BD0DA4" w:rsidP="00BD0DA4">
      <w:pPr>
        <w:pStyle w:val="a7"/>
        <w:ind w:firstLine="708"/>
        <w:jc w:val="both"/>
        <w:rPr>
          <w:rFonts w:ascii="Times New Roman" w:hAnsi="Times New Roman"/>
          <w:sz w:val="24"/>
          <w:szCs w:val="24"/>
          <w:lang w:val="en-US"/>
        </w:rPr>
      </w:pPr>
      <w:r w:rsidRPr="00A170C2">
        <w:rPr>
          <w:rFonts w:ascii="Times New Roman" w:hAnsi="Times New Roman"/>
          <w:b/>
          <w:iCs/>
          <w:sz w:val="24"/>
          <w:szCs w:val="24"/>
          <w:lang w:val="en-US"/>
        </w:rPr>
        <w:t>Ajdar</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 eng murakkab va universal timsol. Uzoq Sharq madaniyatida, ko‘pincha ajdar bilan ilon farqlanmaydi.  Xitoyda ilon-ajdar hayotning boshlanishi, kamalak, u dunyo va bu dunyo orasidagi ko‘prik, shuningdek, muchallardan biri sanaladi. Ajdar shomonlik maqomini belgilovchi qiyofa hisoblanadi. “Hozirgi Xitoy, Yaponiya, Koreya va Sharqiy Osiyo ibodatxonalarida saqlanib qolgan shomonlar odatiga ko‘ra, shu kunlarda ham ajdar, ilon raqslari o‘ynaladi”</w:t>
      </w:r>
      <w:r w:rsidRPr="00A170C2">
        <w:rPr>
          <w:rFonts w:ascii="Times New Roman" w:hAnsi="Times New Roman"/>
          <w:sz w:val="24"/>
          <w:szCs w:val="24"/>
          <w:vertAlign w:val="superscript"/>
        </w:rPr>
        <w:footnoteReference w:id="8"/>
      </w:r>
      <w:r w:rsidRPr="00A170C2">
        <w:rPr>
          <w:rFonts w:ascii="Times New Roman" w:hAnsi="Times New Roman"/>
          <w:sz w:val="24"/>
          <w:szCs w:val="24"/>
          <w:lang w:val="en-US"/>
        </w:rPr>
        <w:t>. Qadimgi turklar shomonchiligida ajdar – Bo‘ron, Quyun timsoli; bulut, yashin kabi tabiat stixiyalari yaxlit holda ajdarho – tangri sifatida tushunilgan. O‘zbek xalq ertaklarida ajdar</w:t>
      </w:r>
      <w:r>
        <w:rPr>
          <w:rFonts w:ascii="Times New Roman" w:hAnsi="Times New Roman"/>
          <w:sz w:val="24"/>
          <w:szCs w:val="24"/>
          <w:lang w:val="en-US"/>
        </w:rPr>
        <w:t xml:space="preserve"> – yovuz, yirtqich ruh timsoli.</w:t>
      </w:r>
    </w:p>
    <w:p w14:paraId="0A436427"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lastRenderedPageBreak/>
        <w:t>Hind, grek, arman xalqlarining afsona va miflarida ajdarho suv, hosildorlik, sel, daryo, dengiz va boshqa tabiat stixiyalari xudosi sifatida tasvirlanadi. Nasroniylikda ajdar yovuz, qora kuch, shaytonni tamsil etadi.</w:t>
      </w:r>
    </w:p>
    <w:p w14:paraId="5665F5AC"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b/>
          <w:iCs/>
          <w:sz w:val="24"/>
          <w:szCs w:val="24"/>
          <w:lang w:val="uz-Cyrl-UZ"/>
        </w:rPr>
        <w:t>Qo‘y</w:t>
      </w:r>
      <w:r w:rsidRPr="00A170C2">
        <w:rPr>
          <w:rFonts w:ascii="Times New Roman" w:hAnsi="Times New Roman"/>
          <w:i/>
          <w:iCs/>
          <w:sz w:val="24"/>
          <w:szCs w:val="24"/>
          <w:lang w:val="uz-Cyrl-UZ"/>
        </w:rPr>
        <w:t xml:space="preserve"> </w:t>
      </w:r>
      <w:r w:rsidRPr="00A170C2">
        <w:rPr>
          <w:rFonts w:ascii="Times New Roman" w:hAnsi="Times New Roman"/>
          <w:sz w:val="24"/>
          <w:szCs w:val="24"/>
          <w:lang w:val="uz-Cyrl-UZ"/>
        </w:rPr>
        <w:t xml:space="preserve">– o‘zbek lingvomadahiyatida yuvoshlik; turk lingvomadahiyatida  ahmoqlik, rus lingvomadahiyatida qo‘rqoqlik; islomda qurbonlik hayvoni; nasroniylikda Iso Masih – cho‘pon va qurbonlik qo‘zisi; induizmda otash tangrisi,  muqaddas olov timsolidir. Shuningdek, o‘zbek xalq ertaklarida ko‘k qo‘chqor –  afsonaviy homiy jonivor sifatida aks ettirilgan. </w:t>
      </w:r>
    </w:p>
    <w:p w14:paraId="208EA898" w14:textId="77777777" w:rsidR="00BD0DA4" w:rsidRPr="00A170C2" w:rsidRDefault="00BD0DA4" w:rsidP="00BD0DA4">
      <w:pPr>
        <w:pStyle w:val="a7"/>
        <w:jc w:val="both"/>
        <w:rPr>
          <w:rFonts w:ascii="Times New Roman" w:hAnsi="Times New Roman"/>
          <w:sz w:val="24"/>
          <w:szCs w:val="24"/>
          <w:lang w:val="uz-Cyrl-UZ"/>
        </w:rPr>
      </w:pPr>
    </w:p>
    <w:p w14:paraId="1BE69248" w14:textId="77777777" w:rsidR="00BD0DA4" w:rsidRPr="00A170C2" w:rsidRDefault="00BD0DA4" w:rsidP="00BD0DA4">
      <w:pPr>
        <w:pStyle w:val="a7"/>
        <w:jc w:val="center"/>
        <w:rPr>
          <w:rFonts w:ascii="Times New Roman" w:hAnsi="Times New Roman"/>
          <w:b/>
          <w:sz w:val="24"/>
          <w:szCs w:val="24"/>
          <w:lang w:val="uz-Cyrl-UZ"/>
        </w:rPr>
      </w:pPr>
      <w:r w:rsidRPr="00A170C2">
        <w:rPr>
          <w:rFonts w:ascii="Times New Roman" w:hAnsi="Times New Roman"/>
          <w:b/>
          <w:sz w:val="24"/>
          <w:szCs w:val="24"/>
          <w:lang w:val="uz-Cyrl-UZ"/>
        </w:rPr>
        <w:t>Qush va parranda ramzlari</w:t>
      </w:r>
    </w:p>
    <w:p w14:paraId="77869D6F"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b/>
          <w:iCs/>
          <w:sz w:val="24"/>
          <w:szCs w:val="24"/>
          <w:lang w:val="uz-Cyrl-UZ"/>
        </w:rPr>
        <w:t>Kaptar</w:t>
      </w:r>
      <w:r w:rsidRPr="00A170C2">
        <w:rPr>
          <w:rFonts w:ascii="Times New Roman" w:hAnsi="Times New Roman"/>
          <w:sz w:val="24"/>
          <w:szCs w:val="24"/>
          <w:lang w:val="uz-Cyrl-UZ"/>
        </w:rPr>
        <w:t xml:space="preserve"> – aksariyat madaniyatlarda tinchlik; yapon va xitoy madaniyatida uzoq umr, hurmat; shumer-semit madaniyatida ilohiy kuch; yunon-rim madaniyatida sevgi va hayotning yangilanishi; yahudiylarda beg‘uborlik; nasroniylikda Muqaddas ruh ramzi sifatida talqin etiladi. </w:t>
      </w:r>
    </w:p>
    <w:p w14:paraId="02529DE5"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b/>
          <w:iCs/>
          <w:sz w:val="24"/>
          <w:szCs w:val="24"/>
          <w:lang w:val="uz-Cyrl-UZ"/>
        </w:rPr>
        <w:t>Qaldirg‘och</w:t>
      </w:r>
      <w:r w:rsidRPr="00A170C2">
        <w:rPr>
          <w:rFonts w:ascii="Times New Roman" w:hAnsi="Times New Roman"/>
          <w:sz w:val="24"/>
          <w:szCs w:val="24"/>
          <w:lang w:val="uz-Cyrl-UZ"/>
        </w:rPr>
        <w:t xml:space="preserve"> – o‘zbek madaniyatida bahor, omad ramzi sanaladi: “Xonadoniga qaldirg‘och in qo‘ygan oila tez orada oyoqqa turib, mushkullari osonlashgandir. </w:t>
      </w:r>
      <w:r w:rsidRPr="00A170C2">
        <w:rPr>
          <w:rFonts w:ascii="Times New Roman" w:hAnsi="Times New Roman"/>
          <w:sz w:val="24"/>
          <w:szCs w:val="24"/>
          <w:lang w:val="en-US"/>
        </w:rPr>
        <w:t>Aksincha, biron sabab bilan qaldirg‘och inini buzgan xonadon tushkunlikka uchragandir”</w:t>
      </w:r>
      <w:r w:rsidRPr="00A170C2">
        <w:rPr>
          <w:rStyle w:val="a3"/>
          <w:rFonts w:ascii="Times New Roman" w:eastAsia="Times New Roman" w:hAnsi="Times New Roman"/>
          <w:sz w:val="24"/>
          <w:szCs w:val="24"/>
        </w:rPr>
        <w:footnoteReference w:id="9"/>
      </w:r>
      <w:r w:rsidRPr="00A170C2">
        <w:rPr>
          <w:rFonts w:ascii="Times New Roman" w:hAnsi="Times New Roman"/>
          <w:sz w:val="24"/>
          <w:szCs w:val="24"/>
          <w:lang w:val="en-US"/>
        </w:rPr>
        <w:t xml:space="preserve">. Yapon madaniyatida qaldirg‘och vafosizlik timsoli bo‘lishi bilan birga, sodiqlik, ona g‘amxo‘rligini ham anglatadi. Xitoyda jur’at, xavf, sadoqat, yaxshi o‘zgarishlar timsoli sifatida baholanadi. Nasroniylikda qayta tirilish, yangi hayotni  tamsil etadi.   </w:t>
      </w:r>
    </w:p>
    <w:p w14:paraId="36800354"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b/>
          <w:iCs/>
          <w:sz w:val="24"/>
          <w:szCs w:val="24"/>
          <w:lang w:val="en-US"/>
        </w:rPr>
        <w:t>Boyqush</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  o‘zbek madaniyatida o‘lim, yomon xabar; rus madaniyatida tungi faoliyat</w:t>
      </w:r>
      <w:r w:rsidRPr="00A170C2">
        <w:rPr>
          <w:rFonts w:ascii="Times New Roman" w:hAnsi="Times New Roman"/>
          <w:i/>
          <w:iCs/>
          <w:sz w:val="24"/>
          <w:szCs w:val="24"/>
          <w:lang w:val="en-US"/>
        </w:rPr>
        <w:t>;</w:t>
      </w:r>
      <w:r w:rsidRPr="00A170C2">
        <w:rPr>
          <w:rFonts w:ascii="Times New Roman" w:hAnsi="Times New Roman"/>
          <w:sz w:val="24"/>
          <w:szCs w:val="24"/>
          <w:lang w:val="en-US"/>
        </w:rPr>
        <w:t xml:space="preserve"> yapon madaniyatida o‘lim, yomonlik alomati sifatida talqin qilinadi. Xitoyda yovuzlik, jinoyat, o‘lim, dahshat, ko‘rnamak farzandlar; Misrda o‘lim, tun, sovuqlik; Amerika hindularining an’analarida donishmandlik, bashoratgo‘ylik; Meksikada tun, o‘lim ramzi bo‘lib keladi. Yahudiy inonchlarida so‘qirlik; induizmda o‘liklar ma’budi; nasroniylikda shayton, qora kuchlar, qayg‘u, yomon xabar tarzida sharhlanadi. </w:t>
      </w:r>
    </w:p>
    <w:p w14:paraId="680C7CA4" w14:textId="77777777" w:rsidR="00BD0DA4" w:rsidRPr="00A170C2" w:rsidRDefault="00BD0DA4" w:rsidP="00BD0DA4">
      <w:pPr>
        <w:pStyle w:val="a7"/>
        <w:ind w:firstLine="708"/>
        <w:jc w:val="both"/>
        <w:rPr>
          <w:rFonts w:ascii="Times New Roman" w:hAnsi="Times New Roman"/>
          <w:color w:val="333333"/>
          <w:sz w:val="24"/>
          <w:szCs w:val="24"/>
          <w:lang w:val="en-US"/>
        </w:rPr>
      </w:pPr>
      <w:r w:rsidRPr="00A170C2">
        <w:rPr>
          <w:rFonts w:ascii="Times New Roman" w:hAnsi="Times New Roman"/>
          <w:b/>
          <w:iCs/>
          <w:sz w:val="24"/>
          <w:szCs w:val="24"/>
          <w:lang w:val="en-US"/>
        </w:rPr>
        <w:t>Qarg‘a</w:t>
      </w:r>
      <w:r w:rsidRPr="00A170C2">
        <w:rPr>
          <w:rFonts w:ascii="Times New Roman" w:hAnsi="Times New Roman"/>
          <w:sz w:val="24"/>
          <w:szCs w:val="24"/>
          <w:lang w:val="en-US"/>
        </w:rPr>
        <w:t xml:space="preserve"> – aniqrog‘i qora qarg‘a, murakkab ramzlardan biri bo‘lib, Osiyo, Afrika va Amerika xalqlarining an’analarida Quyosh belgisi, donishmandlik, ziyraklik va uzoq umrni ifodalab kelgan. Qadimgi Rimda qarg‘a umid, Xitoy va Yaponiyada oilaviy mehr-muhabbat timsoli hisoblangan. O‘rta asrlarda Yevropa xalqlarining nazdida qora qarg‘a eng yovuz qush sifatida falokat, qayg‘u, urush va o‘lim xabarchisini majozlagan. Qadimgi yunon, eron va xitoyliklarning mifologiyasida Quyosh ma’budlari (Apollon, Mitra)ning elchisi ko‘rinishida namoyon bo‘lgan.  Xitoydagi Shu sulolasining emblemasida uch panjali qarg‘a tasvirlangan bo‘lib, u Quyoshning uch holatini: chiqishi, osmonning eng baland nuqtasiga ko‘tarilishi va botishini tamsil etgan. O‘zbek va rus madaniyatlarida sovuq qor, yomon xabar elchisi sanaladi.</w:t>
      </w:r>
    </w:p>
    <w:p w14:paraId="4216893A"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b/>
          <w:iCs/>
          <w:sz w:val="24"/>
          <w:szCs w:val="24"/>
          <w:lang w:val="en-US"/>
        </w:rPr>
        <w:t>Laylak</w:t>
      </w:r>
      <w:r w:rsidRPr="00A170C2">
        <w:rPr>
          <w:rFonts w:ascii="Times New Roman" w:hAnsi="Times New Roman"/>
          <w:sz w:val="24"/>
          <w:szCs w:val="24"/>
          <w:lang w:val="en-US"/>
        </w:rPr>
        <w:t xml:space="preserve"> –  o‘zbek madaniyatida bahor, baxt-saodat;  xitoy madaniyatida uzoq umr, baxtli va xotirjam keksalik, ota-onaga qaraydigan, ularni izzat-hurmat qiladigan o‘g‘il; Misrda ham ota-onaga qaraydigan, ularni izzat-hurmat qiladigan o‘g‘ilni tamsil qiladi. Chunki laylakka ota-onasi keksayganda ularni boqadigan qush sifatida qaraladi. Yunon mifologiyasida laylak ma’budasi – hayot beruvchi, boquvchi ayol ko‘rinishida tasvirlangan. Nasroniylikda soflik, ozodalik, hurmat va hushyorlik timsoli sifatida talqin qilinadi.   </w:t>
      </w:r>
    </w:p>
    <w:p w14:paraId="759B5441"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b/>
          <w:iCs/>
          <w:sz w:val="24"/>
          <w:szCs w:val="24"/>
          <w:lang w:val="en-US"/>
        </w:rPr>
        <w:t>O‘rdak</w:t>
      </w:r>
      <w:r w:rsidRPr="00A170C2">
        <w:rPr>
          <w:rFonts w:ascii="Times New Roman" w:hAnsi="Times New Roman"/>
          <w:sz w:val="24"/>
          <w:szCs w:val="24"/>
          <w:lang w:val="en-US"/>
        </w:rPr>
        <w:t xml:space="preserve"> – Qadimgi Misrda tasviriy san’at predmeti, qadigi yunon san’atida sevgi ma’budi Erosni ifodalaydi. Xitoy va Koreyada juftlik, sadoqat ramzi bo‘lib, baxtli nikohni tamsil etadi. Shuning uchun nikoh to‘ylarida kelin-kuyovga o‘rdak haykalchalari sovg‘a qilinadi. </w:t>
      </w:r>
    </w:p>
    <w:p w14:paraId="62FC27D0"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b/>
          <w:sz w:val="24"/>
          <w:szCs w:val="24"/>
          <w:lang w:val="en-US"/>
        </w:rPr>
        <w:t>Tovuq</w:t>
      </w:r>
      <w:r w:rsidRPr="00A170C2">
        <w:rPr>
          <w:rFonts w:ascii="Times New Roman" w:hAnsi="Times New Roman"/>
          <w:sz w:val="24"/>
          <w:szCs w:val="24"/>
          <w:lang w:val="en-US"/>
        </w:rPr>
        <w:t xml:space="preserve"> – aksariyat lingvomadaniyatlarda </w:t>
      </w:r>
      <w:r w:rsidRPr="00A170C2">
        <w:rPr>
          <w:rFonts w:ascii="Times New Roman" w:hAnsi="Times New Roman"/>
          <w:color w:val="000000"/>
          <w:sz w:val="24"/>
          <w:szCs w:val="24"/>
          <w:lang w:val="uz-Cyrl-UZ"/>
        </w:rPr>
        <w:t xml:space="preserve">urishqoq parranda </w:t>
      </w:r>
      <w:r w:rsidRPr="00A170C2">
        <w:rPr>
          <w:rFonts w:ascii="Times New Roman" w:hAnsi="Times New Roman"/>
          <w:color w:val="000000"/>
          <w:sz w:val="24"/>
          <w:szCs w:val="24"/>
          <w:lang w:val="en-US"/>
        </w:rPr>
        <w:t>hisoblanadi. Jumladan,  xitoy tilida</w:t>
      </w:r>
      <w:r w:rsidRPr="00A170C2">
        <w:rPr>
          <w:rFonts w:ascii="Times New Roman" w:hAnsi="Times New Roman"/>
          <w:color w:val="000000"/>
          <w:sz w:val="24"/>
          <w:szCs w:val="24"/>
          <w:lang w:val="uz-Cyrl-UZ"/>
        </w:rPr>
        <w:t xml:space="preserve"> “tovuq” (</w:t>
      </w:r>
      <w:r w:rsidRPr="00A170C2">
        <w:rPr>
          <w:rFonts w:ascii="Times New Roman" w:eastAsia="SimSun" w:hAnsi="Times New Roman"/>
          <w:sz w:val="24"/>
          <w:szCs w:val="24"/>
          <w:lang w:val="uz-Cyrl-UZ" w:eastAsia="zh-CN"/>
        </w:rPr>
        <w:t>野鸡</w:t>
      </w:r>
      <w:r w:rsidRPr="00A170C2">
        <w:rPr>
          <w:rFonts w:ascii="Times New Roman" w:hAnsi="Times New Roman"/>
          <w:sz w:val="24"/>
          <w:szCs w:val="24"/>
          <w:lang w:val="uz-Cyrl-UZ"/>
        </w:rPr>
        <w:t>)</w:t>
      </w:r>
      <w:r w:rsidRPr="00A170C2">
        <w:rPr>
          <w:rFonts w:ascii="Times New Roman" w:hAnsi="Times New Roman"/>
          <w:color w:val="FF0000"/>
          <w:sz w:val="24"/>
          <w:szCs w:val="24"/>
          <w:lang w:val="uz-Cyrl-UZ"/>
        </w:rPr>
        <w:t xml:space="preserve"> </w:t>
      </w:r>
      <w:r w:rsidRPr="00A170C2">
        <w:rPr>
          <w:rFonts w:ascii="Times New Roman" w:hAnsi="Times New Roman"/>
          <w:sz w:val="24"/>
          <w:szCs w:val="24"/>
          <w:lang w:val="uz-Cyrl-UZ"/>
        </w:rPr>
        <w:t xml:space="preserve">so‘zi ko‘chma ma’noda yengiltak ayollarga nisbatan qo‘llaniladi. Shuning uchun ham to‘y marosimlarida tovuq go‘shtidan </w:t>
      </w:r>
      <w:r w:rsidRPr="00A170C2">
        <w:rPr>
          <w:rFonts w:ascii="Times New Roman" w:hAnsi="Times New Roman"/>
          <w:color w:val="000000"/>
          <w:sz w:val="24"/>
          <w:szCs w:val="24"/>
          <w:lang w:val="uz-Cyrl-UZ"/>
        </w:rPr>
        <w:t xml:space="preserve">tayyorlangan taomni tortish nomaqbul hisoblanadi. Yangi yilni kutib olayotganda ham tovuq go‘shti yeyish tavsiya qilinmaydi. Tovuq go‘shti yeyilsa, atrofdagilar bilan tez-tez janjallashiladi, deb ishoniladi. Bu tovuqning urishqoq parranda ekanligi bilan izohlanadi.  O‘zbek lingvomadaniyatida haqoratlash ma’nosida ishlatiladi: </w:t>
      </w:r>
      <w:r w:rsidRPr="00A170C2">
        <w:rPr>
          <w:rFonts w:ascii="Times New Roman" w:hAnsi="Times New Roman"/>
          <w:i/>
          <w:color w:val="000000"/>
          <w:sz w:val="24"/>
          <w:szCs w:val="24"/>
          <w:lang w:val="uz-Cyrl-UZ"/>
        </w:rPr>
        <w:lastRenderedPageBreak/>
        <w:t xml:space="preserve">Bundan ko‘ra go‘ng titganing yaxshi emasmi, keksa tovuq! </w:t>
      </w:r>
      <w:r w:rsidRPr="00A170C2">
        <w:rPr>
          <w:rFonts w:ascii="Times New Roman" w:hAnsi="Times New Roman"/>
          <w:color w:val="000000"/>
          <w:sz w:val="24"/>
          <w:szCs w:val="24"/>
          <w:lang w:val="uz-Cyrl-UZ"/>
        </w:rPr>
        <w:t>Yoki “ahmoq”</w:t>
      </w:r>
      <w:r w:rsidRPr="00A170C2">
        <w:rPr>
          <w:rFonts w:ascii="Times New Roman" w:hAnsi="Times New Roman"/>
          <w:sz w:val="24"/>
          <w:szCs w:val="24"/>
          <w:lang w:val="uz-Cyrl-UZ"/>
        </w:rPr>
        <w:t xml:space="preserve"> ma’nosida </w:t>
      </w:r>
      <w:r w:rsidRPr="00A170C2">
        <w:rPr>
          <w:rFonts w:ascii="Times New Roman" w:hAnsi="Times New Roman"/>
          <w:i/>
          <w:sz w:val="24"/>
          <w:szCs w:val="24"/>
          <w:lang w:val="uz-Cyrl-UZ"/>
        </w:rPr>
        <w:t>tovuq miya</w:t>
      </w:r>
      <w:r w:rsidRPr="00A170C2">
        <w:rPr>
          <w:rFonts w:ascii="Times New Roman" w:hAnsi="Times New Roman"/>
          <w:sz w:val="24"/>
          <w:szCs w:val="24"/>
          <w:lang w:val="uz-Cyrl-UZ"/>
        </w:rPr>
        <w:t xml:space="preserve"> iborasi qo‘llaniladi.  </w:t>
      </w:r>
    </w:p>
    <w:p w14:paraId="7E904D78" w14:textId="77777777" w:rsidR="00BD0DA4" w:rsidRPr="00A170C2" w:rsidRDefault="00BD0DA4" w:rsidP="00BD0DA4">
      <w:pPr>
        <w:pStyle w:val="a7"/>
        <w:jc w:val="both"/>
        <w:rPr>
          <w:rFonts w:ascii="Times New Roman" w:hAnsi="Times New Roman"/>
          <w:sz w:val="24"/>
          <w:szCs w:val="24"/>
          <w:lang w:val="uz-Cyrl-UZ"/>
        </w:rPr>
      </w:pPr>
    </w:p>
    <w:p w14:paraId="00F8FEEA" w14:textId="77777777" w:rsidR="00BD0DA4" w:rsidRPr="00A170C2" w:rsidRDefault="00BD0DA4" w:rsidP="00BD0DA4">
      <w:pPr>
        <w:pStyle w:val="a7"/>
        <w:jc w:val="center"/>
        <w:rPr>
          <w:rFonts w:ascii="Times New Roman" w:hAnsi="Times New Roman"/>
          <w:b/>
          <w:sz w:val="24"/>
          <w:szCs w:val="24"/>
          <w:lang w:val="uz-Cyrl-UZ"/>
        </w:rPr>
      </w:pPr>
      <w:r w:rsidRPr="00A170C2">
        <w:rPr>
          <w:rFonts w:ascii="Times New Roman" w:hAnsi="Times New Roman"/>
          <w:b/>
          <w:sz w:val="24"/>
          <w:szCs w:val="24"/>
          <w:lang w:val="uz-Cyrl-UZ"/>
        </w:rPr>
        <w:t>Daraxt va o‘simlik ramzlari</w:t>
      </w:r>
    </w:p>
    <w:p w14:paraId="6B581678" w14:textId="77777777" w:rsidR="00BD0DA4" w:rsidRPr="00A170C2" w:rsidRDefault="00BD0DA4" w:rsidP="00BD0DA4">
      <w:pPr>
        <w:pStyle w:val="a7"/>
        <w:jc w:val="both"/>
        <w:rPr>
          <w:rFonts w:ascii="Times New Roman" w:hAnsi="Times New Roman"/>
          <w:sz w:val="24"/>
          <w:szCs w:val="24"/>
          <w:lang w:val="en-US"/>
        </w:rPr>
      </w:pPr>
      <w:r w:rsidRPr="00A170C2">
        <w:rPr>
          <w:rFonts w:ascii="Times New Roman" w:hAnsi="Times New Roman"/>
          <w:sz w:val="24"/>
          <w:szCs w:val="24"/>
          <w:lang w:val="uz-Cyrl-UZ"/>
        </w:rPr>
        <w:tab/>
      </w:r>
      <w:r w:rsidRPr="00A170C2">
        <w:rPr>
          <w:rFonts w:ascii="Times New Roman" w:hAnsi="Times New Roman"/>
          <w:sz w:val="24"/>
          <w:szCs w:val="24"/>
          <w:lang w:val="en-US"/>
        </w:rPr>
        <w:t xml:space="preserve">“Daraxt” tushunchasi turli xalqlarning tasavvur olamida har xil so‘zlarning assotsiativ qatorini hosil qiladi. Masalan, </w:t>
      </w:r>
      <w:r w:rsidRPr="00A170C2">
        <w:rPr>
          <w:rFonts w:ascii="Times New Roman" w:hAnsi="Times New Roman"/>
          <w:i/>
          <w:iCs/>
          <w:sz w:val="24"/>
          <w:szCs w:val="24"/>
          <w:lang w:val="en-US"/>
        </w:rPr>
        <w:t>daraxt</w:t>
      </w:r>
      <w:r w:rsidRPr="00A170C2">
        <w:rPr>
          <w:rFonts w:ascii="Times New Roman" w:hAnsi="Times New Roman"/>
          <w:sz w:val="24"/>
          <w:szCs w:val="24"/>
          <w:lang w:val="en-US"/>
        </w:rPr>
        <w:t xml:space="preserve"> deganda o‘zbeklar chinor, qayrag‘och, tut, terakni, turklar tol </w:t>
      </w:r>
      <w:r w:rsidRPr="00A170C2">
        <w:rPr>
          <w:rFonts w:ascii="Times New Roman" w:hAnsi="Times New Roman"/>
          <w:sz w:val="24"/>
          <w:szCs w:val="24"/>
          <w:lang w:val="tr-TR"/>
        </w:rPr>
        <w:t>(söğüt)</w:t>
      </w:r>
      <w:r w:rsidRPr="00A170C2">
        <w:rPr>
          <w:rFonts w:ascii="Times New Roman" w:hAnsi="Times New Roman"/>
          <w:sz w:val="24"/>
          <w:szCs w:val="24"/>
          <w:lang w:val="en-US"/>
        </w:rPr>
        <w:t>, archa (</w:t>
      </w:r>
      <w:r w:rsidRPr="00A170C2">
        <w:rPr>
          <w:rFonts w:ascii="Times New Roman" w:hAnsi="Times New Roman"/>
          <w:sz w:val="24"/>
          <w:szCs w:val="24"/>
          <w:lang w:val="tr-TR"/>
        </w:rPr>
        <w:t>çam</w:t>
      </w:r>
      <w:r w:rsidRPr="00A170C2">
        <w:rPr>
          <w:rFonts w:ascii="Times New Roman" w:hAnsi="Times New Roman"/>
          <w:sz w:val="24"/>
          <w:szCs w:val="24"/>
          <w:lang w:val="en-US"/>
        </w:rPr>
        <w:t xml:space="preserve">)ni, ruslar dub, qayin, emanni, yaponlar sakurani, hindlar palma yoki bambukni tasavvur qilishi mumkin. </w:t>
      </w:r>
    </w:p>
    <w:p w14:paraId="2D62F407"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i/>
          <w:iCs/>
          <w:sz w:val="24"/>
          <w:szCs w:val="24"/>
          <w:lang w:val="en-US"/>
        </w:rPr>
        <w:t>“Hayot daraxti” –</w:t>
      </w:r>
      <w:r w:rsidRPr="00A170C2">
        <w:rPr>
          <w:rFonts w:ascii="Times New Roman" w:hAnsi="Times New Roman"/>
          <w:sz w:val="24"/>
          <w:szCs w:val="24"/>
          <w:lang w:val="en-US"/>
        </w:rPr>
        <w:t xml:space="preserve"> dunyo madaniyatida</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 xml:space="preserve">olamning asosi (o‘zak, o‘q, ustun), ya’ni osmon, zamin va yer osti olamlarini o‘zaro birlashtirib turuvchi vosita sifatida tasavvur qilinadi. “Hayot daraxti”ning o‘zbek folkloridagi timsoli chinordir. Chinor uzoq umr ramzi sanaladi. Qadimgi xitoyliklar tut daraxtini “hayot daraxti” sifatida talqin qilganlar. </w:t>
      </w:r>
    </w:p>
    <w:p w14:paraId="48388E47"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i/>
          <w:iCs/>
          <w:sz w:val="24"/>
          <w:szCs w:val="24"/>
          <w:lang w:val="en-US"/>
        </w:rPr>
        <w:t>Qayrag‘och</w:t>
      </w:r>
      <w:r w:rsidRPr="00A170C2">
        <w:rPr>
          <w:rFonts w:ascii="Times New Roman" w:hAnsi="Times New Roman"/>
          <w:sz w:val="24"/>
          <w:szCs w:val="24"/>
          <w:lang w:val="en-US"/>
        </w:rPr>
        <w:t xml:space="preserve"> </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turkiy asotirlarda muqaddas daraxt hisoblanadi. “Oltoy afsonalariga ko‘ra, Qoraxon o‘zi bunyod etgan orolga to‘qqiz shoxli qayrag‘och daraxtini o‘tkazadi. Bu dunyodagi ilk qayrag‘och bo‘lib, unda tangri timsoli aks etardi. “Malikayi ayyor” dostonida devlarning makoni qayrag‘och bilan bog‘lanadi”</w:t>
      </w:r>
      <w:r w:rsidRPr="00A170C2">
        <w:rPr>
          <w:rFonts w:ascii="Times New Roman" w:hAnsi="Times New Roman"/>
          <w:sz w:val="24"/>
          <w:szCs w:val="24"/>
          <w:vertAlign w:val="superscript"/>
        </w:rPr>
        <w:footnoteReference w:id="10"/>
      </w:r>
      <w:r w:rsidRPr="00A170C2">
        <w:rPr>
          <w:rFonts w:ascii="Times New Roman" w:hAnsi="Times New Roman"/>
          <w:sz w:val="24"/>
          <w:szCs w:val="24"/>
          <w:lang w:val="en-US"/>
        </w:rPr>
        <w:t xml:space="preserve">. </w:t>
      </w:r>
    </w:p>
    <w:p w14:paraId="3CB71C8D"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i/>
          <w:iCs/>
          <w:sz w:val="24"/>
          <w:szCs w:val="24"/>
          <w:lang w:val="en-US"/>
        </w:rPr>
        <w:t>Atirgul</w:t>
      </w:r>
      <w:r w:rsidRPr="00A170C2">
        <w:rPr>
          <w:rFonts w:ascii="Times New Roman" w:hAnsi="Times New Roman"/>
          <w:sz w:val="24"/>
          <w:szCs w:val="24"/>
          <w:lang w:val="en-US"/>
        </w:rPr>
        <w:t xml:space="preserve"> </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 xml:space="preserve">aksariyat madaniyatlarda qizil atirgul </w:t>
      </w:r>
      <w:r w:rsidRPr="00A170C2">
        <w:rPr>
          <w:rFonts w:ascii="Times New Roman" w:hAnsi="Times New Roman"/>
          <w:i/>
          <w:iCs/>
          <w:sz w:val="24"/>
          <w:szCs w:val="24"/>
          <w:lang w:val="en-US"/>
        </w:rPr>
        <w:t xml:space="preserve"> – </w:t>
      </w:r>
      <w:r w:rsidRPr="00A170C2">
        <w:rPr>
          <w:rFonts w:ascii="Times New Roman" w:hAnsi="Times New Roman"/>
          <w:sz w:val="24"/>
          <w:szCs w:val="24"/>
          <w:lang w:val="en-US"/>
        </w:rPr>
        <w:t>sevgi,  oq atirgul</w:t>
      </w:r>
      <w:r w:rsidRPr="00A170C2">
        <w:rPr>
          <w:rFonts w:ascii="Times New Roman" w:hAnsi="Times New Roman"/>
          <w:i/>
          <w:iCs/>
          <w:sz w:val="24"/>
          <w:szCs w:val="24"/>
          <w:lang w:val="en-US"/>
        </w:rPr>
        <w:t xml:space="preserve"> – </w:t>
      </w:r>
      <w:r w:rsidRPr="00A170C2">
        <w:rPr>
          <w:rFonts w:ascii="Times New Roman" w:hAnsi="Times New Roman"/>
          <w:sz w:val="24"/>
          <w:szCs w:val="24"/>
          <w:lang w:val="en-US"/>
        </w:rPr>
        <w:t xml:space="preserve">ajralish, </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qora atirgul esa</w:t>
      </w:r>
      <w:r w:rsidRPr="00A170C2">
        <w:rPr>
          <w:rFonts w:ascii="Times New Roman" w:hAnsi="Times New Roman"/>
          <w:i/>
          <w:iCs/>
          <w:sz w:val="24"/>
          <w:szCs w:val="24"/>
          <w:lang w:val="en-US"/>
        </w:rPr>
        <w:t xml:space="preserve"> – </w:t>
      </w:r>
      <w:r w:rsidRPr="00A170C2">
        <w:rPr>
          <w:rFonts w:ascii="Times New Roman" w:hAnsi="Times New Roman"/>
          <w:sz w:val="24"/>
          <w:szCs w:val="24"/>
          <w:lang w:val="en-US"/>
        </w:rPr>
        <w:t xml:space="preserve">qayg‘u, hasratni ifodalaydi. </w:t>
      </w:r>
    </w:p>
    <w:p w14:paraId="57CF1022"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i/>
          <w:iCs/>
          <w:sz w:val="24"/>
          <w:szCs w:val="24"/>
          <w:lang w:val="en-US"/>
        </w:rPr>
        <w:t>Xrizantema –</w:t>
      </w:r>
      <w:r w:rsidRPr="00A170C2">
        <w:rPr>
          <w:rFonts w:ascii="Times New Roman" w:hAnsi="Times New Roman"/>
          <w:sz w:val="24"/>
          <w:szCs w:val="24"/>
          <w:lang w:val="en-US"/>
        </w:rPr>
        <w:t xml:space="preserve"> Xitoyda o‘lim, qabriston tushunchalarini assotsiatsiyalaydi.  </w:t>
      </w:r>
    </w:p>
    <w:p w14:paraId="3DAACA0F"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i/>
          <w:iCs/>
          <w:sz w:val="24"/>
          <w:szCs w:val="24"/>
          <w:lang w:val="en-US"/>
        </w:rPr>
        <w:t xml:space="preserve">Qirqquloq – </w:t>
      </w:r>
      <w:r w:rsidRPr="00A170C2">
        <w:rPr>
          <w:rFonts w:ascii="Times New Roman" w:hAnsi="Times New Roman"/>
          <w:sz w:val="24"/>
          <w:szCs w:val="24"/>
          <w:lang w:val="en-US"/>
        </w:rPr>
        <w:t>yaponlar uchun kirib kelayotgan yangi yilda omad tilash;</w:t>
      </w:r>
      <w:r>
        <w:rPr>
          <w:rFonts w:ascii="Times New Roman" w:hAnsi="Times New Roman"/>
          <w:sz w:val="24"/>
          <w:szCs w:val="24"/>
          <w:lang w:val="en-US"/>
        </w:rPr>
        <w:t xml:space="preserve"> ruslar uchun esa o‘lim, </w:t>
      </w:r>
      <w:r w:rsidRPr="00A170C2">
        <w:rPr>
          <w:rFonts w:ascii="Times New Roman" w:hAnsi="Times New Roman"/>
          <w:sz w:val="24"/>
          <w:szCs w:val="24"/>
          <w:lang w:val="en-US"/>
        </w:rPr>
        <w:t>qabriston timsoli sanaladi.</w:t>
      </w:r>
      <w:r w:rsidRPr="00A170C2">
        <w:rPr>
          <w:rFonts w:ascii="Times New Roman" w:hAnsi="Times New Roman"/>
          <w:sz w:val="24"/>
          <w:szCs w:val="24"/>
          <w:lang w:val="en-US"/>
        </w:rPr>
        <w:br/>
        <w:t xml:space="preserve"> </w:t>
      </w:r>
      <w:r w:rsidRPr="00A170C2">
        <w:rPr>
          <w:rFonts w:ascii="Times New Roman" w:hAnsi="Times New Roman"/>
          <w:sz w:val="24"/>
          <w:szCs w:val="24"/>
          <w:lang w:val="en-US"/>
        </w:rPr>
        <w:tab/>
      </w:r>
      <w:r w:rsidRPr="00A170C2">
        <w:rPr>
          <w:rFonts w:ascii="Times New Roman" w:hAnsi="Times New Roman"/>
          <w:i/>
          <w:iCs/>
          <w:sz w:val="24"/>
          <w:szCs w:val="24"/>
          <w:lang w:val="en-US"/>
        </w:rPr>
        <w:t>Bodrezak (</w:t>
      </w:r>
      <w:r w:rsidRPr="00A170C2">
        <w:rPr>
          <w:rFonts w:ascii="Times New Roman" w:hAnsi="Times New Roman"/>
          <w:i/>
          <w:iCs/>
          <w:sz w:val="24"/>
          <w:szCs w:val="24"/>
          <w:lang w:val="uz-Cyrl-UZ"/>
        </w:rPr>
        <w:t>калина</w:t>
      </w:r>
      <w:r w:rsidRPr="00A170C2">
        <w:rPr>
          <w:rFonts w:ascii="Times New Roman" w:hAnsi="Times New Roman"/>
          <w:i/>
          <w:iCs/>
          <w:sz w:val="24"/>
          <w:szCs w:val="24"/>
          <w:lang w:val="en-US"/>
        </w:rPr>
        <w:t xml:space="preserve">) – </w:t>
      </w:r>
      <w:r w:rsidRPr="00A170C2">
        <w:rPr>
          <w:rFonts w:ascii="Times New Roman" w:hAnsi="Times New Roman"/>
          <w:sz w:val="24"/>
          <w:szCs w:val="24"/>
          <w:lang w:val="en-US"/>
        </w:rPr>
        <w:t xml:space="preserve">rus an’analarida qiz, sevgi timsoli hisoblanadi. </w:t>
      </w:r>
    </w:p>
    <w:p w14:paraId="5C1675E4" w14:textId="77777777" w:rsidR="00BD0DA4" w:rsidRDefault="00BD0DA4" w:rsidP="00BD0DA4">
      <w:pPr>
        <w:pStyle w:val="a7"/>
        <w:jc w:val="both"/>
        <w:rPr>
          <w:rFonts w:ascii="Times New Roman" w:hAnsi="Times New Roman"/>
          <w:sz w:val="24"/>
          <w:szCs w:val="24"/>
          <w:lang w:val="en-US"/>
        </w:rPr>
      </w:pPr>
      <w:r w:rsidRPr="00A170C2">
        <w:rPr>
          <w:rFonts w:ascii="Times New Roman" w:hAnsi="Times New Roman"/>
          <w:i/>
          <w:iCs/>
          <w:sz w:val="24"/>
          <w:szCs w:val="24"/>
          <w:lang w:val="en-US"/>
        </w:rPr>
        <w:t>Shuvoq, yovshan</w:t>
      </w:r>
      <w:r w:rsidRPr="00A170C2">
        <w:rPr>
          <w:rFonts w:ascii="Times New Roman" w:hAnsi="Times New Roman"/>
          <w:sz w:val="24"/>
          <w:szCs w:val="24"/>
          <w:lang w:val="en-US"/>
        </w:rPr>
        <w:t xml:space="preserve"> (</w:t>
      </w:r>
      <w:r w:rsidRPr="00A170C2">
        <w:rPr>
          <w:rFonts w:ascii="Times New Roman" w:hAnsi="Times New Roman"/>
          <w:i/>
          <w:iCs/>
          <w:sz w:val="24"/>
          <w:szCs w:val="24"/>
          <w:lang w:val="uz-Cyrl-UZ"/>
        </w:rPr>
        <w:t>полынь</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  rus lingvomadaniyatida qayg‘u, g‘amni anglatadi.</w:t>
      </w:r>
    </w:p>
    <w:p w14:paraId="64B5A0DD" w14:textId="77777777" w:rsidR="00BD0DA4" w:rsidRPr="00A170C2" w:rsidRDefault="00BD0DA4" w:rsidP="00BD0DA4">
      <w:pPr>
        <w:pStyle w:val="a7"/>
        <w:jc w:val="both"/>
        <w:rPr>
          <w:rFonts w:ascii="Times New Roman" w:hAnsi="Times New Roman"/>
          <w:sz w:val="24"/>
          <w:szCs w:val="24"/>
          <w:lang w:val="en-US"/>
        </w:rPr>
      </w:pPr>
      <w:r w:rsidRPr="00A170C2">
        <w:rPr>
          <w:rFonts w:ascii="Times New Roman" w:hAnsi="Times New Roman"/>
          <w:sz w:val="24"/>
          <w:szCs w:val="24"/>
          <w:lang w:val="en-US"/>
        </w:rPr>
        <w:t xml:space="preserve"> </w:t>
      </w:r>
    </w:p>
    <w:p w14:paraId="26E933D9" w14:textId="77777777" w:rsidR="00BD0DA4" w:rsidRPr="00556616" w:rsidRDefault="00BD0DA4" w:rsidP="00BD0DA4">
      <w:pPr>
        <w:pStyle w:val="a7"/>
        <w:jc w:val="center"/>
        <w:rPr>
          <w:rFonts w:ascii="Times New Roman" w:hAnsi="Times New Roman"/>
          <w:b/>
          <w:sz w:val="24"/>
          <w:szCs w:val="24"/>
          <w:lang w:val="en-US"/>
        </w:rPr>
      </w:pPr>
      <w:r w:rsidRPr="00556616">
        <w:rPr>
          <w:rFonts w:ascii="Times New Roman" w:hAnsi="Times New Roman"/>
          <w:b/>
          <w:sz w:val="24"/>
          <w:szCs w:val="24"/>
          <w:lang w:val="en-US"/>
        </w:rPr>
        <w:t>Ranglarning ramzlari</w:t>
      </w:r>
    </w:p>
    <w:p w14:paraId="5B76E572"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“Agar ramz atamasining tarixiga murojat etadigan bo‘lsak, qadimgi yunonlar Symbol, yani ayrim odamlarning o‘zaro bir-birlarini tanib olish uchun zarur bo‘lgan shartli harakatlari, belgi va ishoralari, muayyan predmetlarni qo‘llashlari ma’nosini anglatuvchi so‘zdan foydalanganliklari ayon bo‘ladi. Shu nuqtayi nazardan qaralsa, qadimgi ajdodlariiz ikki xil asosdagi ramzlarga ko‘proq murojaat etganliklarini anglab yetamiz. Birinchisi – narsa ramz, ikkinchisi – rang ramz. Ushbu ramzlarning qaysi biri qadimiy degan savol tug‘ilishi tabiiy. Mantiqan yondashilsa, narsa ramz qadimiyroqqa o‘xshaydi. Ammo jiddiyroq yondashilsa, ibtidoiy inson ham u yoki bu ramz asosidan narsaning mohiyatini to‘la tushunib olgan paytda eng avvalo uning rangini ilg‘ab olgan. Turli rangdagi narsalardan foyda va zarar ko‘rishiga qarab, ular bir rangni yaxshilik timsoli sifatida qabul qilsalar, boshqa bir rangni esa yovuzlik ramzi sifatida qabul qilganlar”</w:t>
      </w:r>
      <w:r w:rsidRPr="00A170C2">
        <w:rPr>
          <w:rStyle w:val="a3"/>
          <w:rFonts w:ascii="Times New Roman" w:hAnsi="Times New Roman"/>
          <w:sz w:val="24"/>
          <w:szCs w:val="24"/>
        </w:rPr>
        <w:footnoteReference w:id="11"/>
      </w:r>
      <w:r w:rsidRPr="00A170C2">
        <w:rPr>
          <w:rFonts w:ascii="Times New Roman" w:hAnsi="Times New Roman"/>
          <w:sz w:val="24"/>
          <w:szCs w:val="24"/>
          <w:lang w:val="en-US"/>
        </w:rPr>
        <w:t>.</w:t>
      </w:r>
    </w:p>
    <w:p w14:paraId="7B4D298A"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Afrika qit’asida yashovchi xalqlarning ramz va marosimlarini tadqiq etgan  ingliz etnografi Viktor Terner rang-ramzlar ilg‘ab olinish jihatidan ancha qadimiy ekanligini ko‘rsatib bergan</w:t>
      </w:r>
      <w:r w:rsidRPr="00A170C2">
        <w:rPr>
          <w:rStyle w:val="a3"/>
          <w:rFonts w:ascii="Times New Roman" w:hAnsi="Times New Roman"/>
          <w:sz w:val="24"/>
          <w:szCs w:val="24"/>
        </w:rPr>
        <w:footnoteReference w:id="12"/>
      </w:r>
      <w:r w:rsidRPr="00A170C2">
        <w:rPr>
          <w:rFonts w:ascii="Times New Roman" w:hAnsi="Times New Roman"/>
          <w:sz w:val="24"/>
          <w:szCs w:val="24"/>
          <w:lang w:val="en-US"/>
        </w:rPr>
        <w:t xml:space="preserve">. Uning aniqlashicha, qadimgi inson uch: dastlab oq, qora, qizil  ranglar bilan bog‘liq ramzlarni kashf etgan bo‘lsa, keyinchalik u asta-sekin bu uchlikka yashil, ko‘k, sariq va boshqa ranglar bilan aloqador ramzlarni kiritgan. </w:t>
      </w:r>
    </w:p>
    <w:p w14:paraId="5A3F9F3F" w14:textId="77777777" w:rsidR="00BD0DA4" w:rsidRPr="00A170C2" w:rsidRDefault="00BD0DA4" w:rsidP="00BD0DA4">
      <w:pPr>
        <w:pStyle w:val="a7"/>
        <w:jc w:val="both"/>
        <w:rPr>
          <w:rFonts w:ascii="Times New Roman" w:hAnsi="Times New Roman"/>
          <w:sz w:val="24"/>
          <w:szCs w:val="24"/>
          <w:lang w:val="uz-Cyrl-UZ"/>
        </w:rPr>
      </w:pPr>
      <w:r w:rsidRPr="00A170C2">
        <w:rPr>
          <w:rFonts w:ascii="Times New Roman" w:hAnsi="Times New Roman"/>
          <w:sz w:val="24"/>
          <w:szCs w:val="24"/>
          <w:lang w:val="en-US"/>
        </w:rPr>
        <w:t xml:space="preserve"> </w:t>
      </w:r>
      <w:r>
        <w:rPr>
          <w:rFonts w:ascii="Times New Roman" w:hAnsi="Times New Roman"/>
          <w:sz w:val="24"/>
          <w:szCs w:val="24"/>
          <w:lang w:val="en-US"/>
        </w:rPr>
        <w:tab/>
      </w:r>
      <w:r w:rsidRPr="00A170C2">
        <w:rPr>
          <w:rFonts w:ascii="Times New Roman" w:hAnsi="Times New Roman"/>
          <w:i/>
          <w:iCs/>
          <w:sz w:val="24"/>
          <w:szCs w:val="24"/>
          <w:lang w:val="en-US"/>
        </w:rPr>
        <w:t xml:space="preserve">Qora rang </w:t>
      </w:r>
      <w:r w:rsidRPr="00A170C2">
        <w:rPr>
          <w:rFonts w:ascii="Times New Roman" w:hAnsi="Times New Roman"/>
          <w:sz w:val="24"/>
          <w:szCs w:val="24"/>
          <w:lang w:val="en-US"/>
        </w:rPr>
        <w:t>– turli lingvomadaniyatlarda yovuzlik, o‘lim, tun, g‘am-g‘ussa, qayg‘uni ifodalaydi. Qora osmon, qora yer, g‘or, chuqur, qabr qorong‘ulik saltanati, marhumlar diyori bo‘lib, u yerda qandaydir xavf-xatar, tahdid yashiringandek talqin qilinadi. Rus xalqi tilida “</w:t>
      </w:r>
      <w:r w:rsidRPr="00A170C2">
        <w:rPr>
          <w:rFonts w:ascii="Times New Roman" w:hAnsi="Times New Roman"/>
          <w:sz w:val="24"/>
          <w:szCs w:val="24"/>
          <w:lang w:val="uz-Cyrl-UZ"/>
        </w:rPr>
        <w:t>черный</w:t>
      </w:r>
      <w:r w:rsidRPr="00A170C2">
        <w:rPr>
          <w:rFonts w:ascii="Times New Roman" w:hAnsi="Times New Roman"/>
          <w:sz w:val="24"/>
          <w:szCs w:val="24"/>
          <w:lang w:val="en-US"/>
        </w:rPr>
        <w:t xml:space="preserve">” (qora) so‘zi eski, qari, iflos, tugallanmagan, yorug‘likdan mahrum qandaydir narsani anglatadi: </w:t>
      </w:r>
      <w:r w:rsidRPr="00A170C2">
        <w:rPr>
          <w:rFonts w:ascii="Times New Roman" w:hAnsi="Times New Roman"/>
          <w:i/>
          <w:sz w:val="24"/>
          <w:szCs w:val="24"/>
          <w:lang w:val="uz-Cyrl-UZ"/>
        </w:rPr>
        <w:t xml:space="preserve">черная старуха, чернавка, черный ход, черный пол, черновик. </w:t>
      </w:r>
      <w:r w:rsidRPr="00A170C2">
        <w:rPr>
          <w:rFonts w:ascii="Times New Roman" w:hAnsi="Times New Roman"/>
          <w:sz w:val="24"/>
          <w:szCs w:val="24"/>
          <w:lang w:val="uz-Cyrl-UZ"/>
        </w:rPr>
        <w:t xml:space="preserve">Afrika xalqlarida yovuzlik, yomon narsalar, baxtsizlik, falokat, kasallik, jodugarlik, o‘lim, shahvat, tun kabi ma’nolarni ifodalaydi. </w:t>
      </w:r>
    </w:p>
    <w:p w14:paraId="55CD2780"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uz-Cyrl-UZ"/>
        </w:rPr>
        <w:t xml:space="preserve">Xitoy folklorida qora rangning ramziy ma’nosi jiddiylik va adolatni tamsil etadi. Masalan, xitoy tilida “qora yuz” iborasi “jiddiylik”ni anglatadi. Qora rang qorong‘ulik, zimiston va yovuzlik </w:t>
      </w:r>
      <w:r w:rsidRPr="00A170C2">
        <w:rPr>
          <w:rFonts w:ascii="Times New Roman" w:hAnsi="Times New Roman"/>
          <w:sz w:val="24"/>
          <w:szCs w:val="24"/>
          <w:lang w:val="uz-Cyrl-UZ"/>
        </w:rPr>
        <w:lastRenderedPageBreak/>
        <w:t>ma’nolarini ham bildiradi. Jahldor odamga nisbatan “qora qalb” iborasi ishlatiladi. Shuningdek, Xitoyda qora rang maxfiylik (“qora sahna” - orqadan ish qilish), qonun buzish, qonunga zid ish qilish (“qora yo‘l” - o‘g‘rilar; “qora bozor” - noqonuniy yo‘l bilan; “qora pul” – pora va h.k.)  singari ramziy ma’nolarda qo‘llaniladi.</w:t>
      </w:r>
    </w:p>
    <w:p w14:paraId="3A713DC1"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uz-Cyrl-UZ"/>
        </w:rPr>
        <w:t>Sharq va O‘rta Osiyo madaniyatida ba’zan qora rang ulug‘vorlik, buyuklik ramzi sifatida talqin qilingan. “Akademik shoir G‘afur G‘ulom Alisher Navoiyning “Farhod va Shirin” dostonini to‘liq sharh bilan nashrga tayyorlashda Xoqon farzandli bo‘lgan kuni mamlakatidagi hamma devorlarni qora rangli ipak matolar bilan bezash buyrug‘ini berganini aytadi. Tabiiyki, nima uchun podsho farzand ko‘rgan kuni butun yurtini qora harir libosda ko‘rishni xohlagan, degan savol tug‘iladi. Gap shundaki, Navoiy yashagan paytda</w:t>
      </w:r>
      <w:r w:rsidRPr="00A170C2">
        <w:rPr>
          <w:rFonts w:ascii="Times New Roman" w:hAnsi="Times New Roman"/>
          <w:sz w:val="24"/>
          <w:szCs w:val="24"/>
          <w:lang w:val="en-US"/>
        </w:rPr>
        <w:t xml:space="preserve"> </w:t>
      </w:r>
      <w:r w:rsidRPr="00A170C2">
        <w:rPr>
          <w:rFonts w:ascii="Times New Roman" w:hAnsi="Times New Roman"/>
          <w:sz w:val="24"/>
          <w:szCs w:val="24"/>
          <w:lang w:val="uz-Cyrl-UZ"/>
        </w:rPr>
        <w:t>qora rang buyuklik, ulug‘lik ramzi hisoblangan. Bu tushuncha hozir ham ayrim viloyatlarda saqlangan. O‘zbeklarda Qoravoy, Qorajon, Qora botir, Qoraxon degan ismlarning qo‘yilishi ham bu fikrni dalillaydi”</w:t>
      </w:r>
      <w:r w:rsidRPr="00A170C2">
        <w:rPr>
          <w:rStyle w:val="a3"/>
          <w:rFonts w:ascii="Times New Roman" w:hAnsi="Times New Roman"/>
          <w:sz w:val="24"/>
          <w:szCs w:val="24"/>
        </w:rPr>
        <w:footnoteReference w:id="13"/>
      </w:r>
      <w:r w:rsidRPr="00A170C2">
        <w:rPr>
          <w:rFonts w:ascii="Times New Roman" w:hAnsi="Times New Roman"/>
          <w:sz w:val="24"/>
          <w:szCs w:val="24"/>
          <w:lang w:val="uz-Cyrl-UZ"/>
        </w:rPr>
        <w:t>.</w:t>
      </w:r>
    </w:p>
    <w:p w14:paraId="255AF04E" w14:textId="77777777" w:rsidR="00BD0DA4" w:rsidRPr="00A170C2" w:rsidRDefault="00BD0DA4" w:rsidP="00BD0DA4">
      <w:pPr>
        <w:pStyle w:val="a7"/>
        <w:ind w:firstLine="708"/>
        <w:jc w:val="both"/>
        <w:rPr>
          <w:rFonts w:ascii="Times New Roman" w:hAnsi="Times New Roman"/>
          <w:iCs/>
          <w:kern w:val="28"/>
          <w:sz w:val="24"/>
          <w:szCs w:val="24"/>
          <w:lang w:val="uz-Cyrl-UZ"/>
        </w:rPr>
      </w:pPr>
      <w:r w:rsidRPr="00A170C2">
        <w:rPr>
          <w:rFonts w:ascii="Times New Roman" w:hAnsi="Times New Roman"/>
          <w:i/>
          <w:iCs/>
          <w:sz w:val="24"/>
          <w:szCs w:val="24"/>
          <w:lang w:val="uz-Cyrl-UZ"/>
        </w:rPr>
        <w:t>Oq</w:t>
      </w:r>
      <w:r w:rsidRPr="00A170C2">
        <w:rPr>
          <w:rFonts w:ascii="Times New Roman" w:hAnsi="Times New Roman"/>
          <w:sz w:val="24"/>
          <w:szCs w:val="24"/>
          <w:lang w:val="uz-Cyrl-UZ"/>
        </w:rPr>
        <w:t xml:space="preserve"> </w:t>
      </w:r>
      <w:r w:rsidRPr="00A170C2">
        <w:rPr>
          <w:rFonts w:ascii="Times New Roman" w:hAnsi="Times New Roman"/>
          <w:i/>
          <w:iCs/>
          <w:sz w:val="24"/>
          <w:szCs w:val="24"/>
          <w:lang w:val="uz-Cyrl-UZ"/>
        </w:rPr>
        <w:t xml:space="preserve">rang </w:t>
      </w:r>
      <w:r w:rsidRPr="00A170C2">
        <w:rPr>
          <w:rFonts w:ascii="Times New Roman" w:hAnsi="Times New Roman"/>
          <w:sz w:val="24"/>
          <w:szCs w:val="24"/>
          <w:lang w:val="uz-Cyrl-UZ"/>
        </w:rPr>
        <w:t xml:space="preserve">– deyarli barcha xalqlar lafzida </w:t>
      </w:r>
      <w:r w:rsidRPr="00A170C2">
        <w:rPr>
          <w:rFonts w:ascii="Times New Roman" w:hAnsi="Times New Roman"/>
          <w:iCs/>
          <w:kern w:val="28"/>
          <w:sz w:val="24"/>
          <w:szCs w:val="24"/>
          <w:lang w:val="uz-Cyrl-UZ"/>
        </w:rPr>
        <w:t xml:space="preserve">poklik, </w:t>
      </w:r>
      <w:r w:rsidRPr="00A170C2">
        <w:rPr>
          <w:rFonts w:ascii="Times New Roman" w:hAnsi="Times New Roman"/>
          <w:sz w:val="24"/>
          <w:szCs w:val="24"/>
          <w:lang w:val="uz-Cyrl-UZ"/>
        </w:rPr>
        <w:t xml:space="preserve">soflik, </w:t>
      </w:r>
      <w:r w:rsidRPr="00A170C2">
        <w:rPr>
          <w:rFonts w:ascii="Times New Roman" w:hAnsi="Times New Roman"/>
          <w:iCs/>
          <w:kern w:val="28"/>
          <w:sz w:val="24"/>
          <w:szCs w:val="24"/>
          <w:lang w:val="uz-Cyrl-UZ"/>
        </w:rPr>
        <w:t xml:space="preserve">ezgulik, yorug‘lik, </w:t>
      </w:r>
      <w:r w:rsidRPr="00A170C2">
        <w:rPr>
          <w:rFonts w:ascii="Times New Roman" w:hAnsi="Times New Roman"/>
          <w:sz w:val="24"/>
          <w:szCs w:val="24"/>
          <w:lang w:val="uz-Cyrl-UZ"/>
        </w:rPr>
        <w:t>rostgo‘ylik</w:t>
      </w:r>
      <w:r w:rsidRPr="00A170C2">
        <w:rPr>
          <w:rFonts w:ascii="Times New Roman" w:hAnsi="Times New Roman"/>
          <w:iCs/>
          <w:kern w:val="28"/>
          <w:sz w:val="24"/>
          <w:szCs w:val="24"/>
          <w:lang w:val="uz-Cyrl-UZ"/>
        </w:rPr>
        <w:t xml:space="preserve"> kabi ramziy ma’nolarni bildiradi.  </w:t>
      </w:r>
    </w:p>
    <w:p w14:paraId="2CC195FC" w14:textId="77777777" w:rsidR="00BD0DA4" w:rsidRDefault="00BD0DA4" w:rsidP="00BD0DA4">
      <w:pPr>
        <w:pStyle w:val="a7"/>
        <w:ind w:firstLine="708"/>
        <w:jc w:val="both"/>
        <w:rPr>
          <w:rFonts w:ascii="Times New Roman" w:hAnsi="Times New Roman"/>
          <w:iCs/>
          <w:kern w:val="28"/>
          <w:sz w:val="24"/>
          <w:szCs w:val="24"/>
          <w:lang w:val="en-US"/>
        </w:rPr>
      </w:pPr>
      <w:r w:rsidRPr="00A170C2">
        <w:rPr>
          <w:rFonts w:ascii="Times New Roman" w:hAnsi="Times New Roman"/>
          <w:sz w:val="24"/>
          <w:szCs w:val="24"/>
          <w:lang w:val="en-US"/>
        </w:rPr>
        <w:t xml:space="preserve">O‘zbek madaniyatida oq rang pokizalik, musaffolik, ezgulik ramzi sanaladi. Masalan, oqlik, oq o‘rar, ona sutidek oq, oq ot yoki kelinlarning oq libos kiyishlari. </w:t>
      </w:r>
      <w:r w:rsidRPr="00A170C2">
        <w:rPr>
          <w:rFonts w:ascii="Times New Roman" w:hAnsi="Times New Roman"/>
          <w:iCs/>
          <w:kern w:val="28"/>
          <w:sz w:val="24"/>
          <w:szCs w:val="24"/>
          <w:lang w:val="en-US"/>
        </w:rPr>
        <w:t xml:space="preserve">Oq tusga moyil, tiniq yuz, badan tusini bildirish uchun ham oq rangi qo‘llanadi: oq badan, oq tanli, oq yuzli. Qo‘lini sovuq suvga urmaydigan, faqat o‘ziga oro beradigan ayollarga nisbatan </w:t>
      </w:r>
      <w:r>
        <w:rPr>
          <w:rFonts w:ascii="Times New Roman" w:hAnsi="Times New Roman"/>
          <w:iCs/>
          <w:kern w:val="28"/>
          <w:sz w:val="24"/>
          <w:szCs w:val="24"/>
          <w:lang w:val="en-US"/>
        </w:rPr>
        <w:t>“oq bilak”  iborasi qo‘llanadi.</w:t>
      </w:r>
    </w:p>
    <w:p w14:paraId="19A3C07D" w14:textId="77777777" w:rsidR="00BD0DA4" w:rsidRPr="00A170C2" w:rsidRDefault="00BD0DA4" w:rsidP="00BD0DA4">
      <w:pPr>
        <w:pStyle w:val="a7"/>
        <w:ind w:firstLine="708"/>
        <w:jc w:val="both"/>
        <w:rPr>
          <w:rFonts w:ascii="Times New Roman" w:hAnsi="Times New Roman"/>
          <w:iCs/>
          <w:kern w:val="28"/>
          <w:sz w:val="24"/>
          <w:szCs w:val="24"/>
          <w:lang w:val="en-US"/>
        </w:rPr>
      </w:pPr>
      <w:r w:rsidRPr="00A170C2">
        <w:rPr>
          <w:rFonts w:ascii="Times New Roman" w:hAnsi="Times New Roman"/>
          <w:iCs/>
          <w:kern w:val="28"/>
          <w:sz w:val="24"/>
          <w:szCs w:val="24"/>
          <w:lang w:val="en-US"/>
        </w:rPr>
        <w:t xml:space="preserve">Umuman, o‘zbek tilida oq rangi bilan bog‘liq ibora va maqollardan keng foydalaniladi: </w:t>
      </w:r>
      <w:r w:rsidRPr="00A170C2">
        <w:rPr>
          <w:rFonts w:ascii="Times New Roman" w:hAnsi="Times New Roman"/>
          <w:i/>
          <w:iCs/>
          <w:kern w:val="28"/>
          <w:sz w:val="24"/>
          <w:szCs w:val="24"/>
          <w:lang w:val="en-US"/>
        </w:rPr>
        <w:t>oq ko‘ngil; oq qilmoq; oq yuvib, oq taramoq; oq padar; oq-qorani tanigan; ko‘zining oqu qorasi; manglayi oq bo‘lsin; oq sutini oqqa, ko‘k sutini ko‘kka sog‘moq; kosasi oqarmagan;  oq-qorani tanimoq</w:t>
      </w:r>
      <w:r w:rsidRPr="00A170C2">
        <w:rPr>
          <w:rFonts w:ascii="Times New Roman" w:hAnsi="Times New Roman"/>
          <w:iCs/>
          <w:kern w:val="28"/>
          <w:sz w:val="24"/>
          <w:szCs w:val="24"/>
          <w:lang w:val="en-US"/>
        </w:rPr>
        <w:t xml:space="preserve">  va h.k.</w:t>
      </w:r>
    </w:p>
    <w:p w14:paraId="3A1C2A04"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O‘zbekiston Respublikasi Davlat bayrogidagi oq rang – tinchlik va poklik timsolidir. Yosh mustaqil davlat o‘z yo‘lida baland dovonlardan oshib o‘tishi kerak. Bayroqdagi oq rang O‘zbekiston Respublikasi tanlagan yo‘lning musaffo va charog‘on bo‘lishi uchun yaxshi niyat ramzidir.</w:t>
      </w:r>
    </w:p>
    <w:p w14:paraId="6584B48A" w14:textId="77777777" w:rsidR="00BD0DA4"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 xml:space="preserve">Uzoq Sharq mamlakatlari madaniyatida oq </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motam rangini bildiradi. Agar motamda qora kiyim kiyilsa, marhumning ruhi hech narsa ko‘rmaydi, deb ishonilgan. Shuning uchun ham motamda oq rang bu dunyodan keyingi hayot, ko‘rish ramzi hisoblanadi. Xitoyda dafn marosimida marhumnning yaqin qarindoshlari va do‘stlari yelkalariga oq rangli motam bog‘ichini tashlashadi, ko‘kragiga oq gul  taqishadi va bu bilan marhumga bo‘</w:t>
      </w:r>
      <w:r>
        <w:rPr>
          <w:rFonts w:ascii="Times New Roman" w:hAnsi="Times New Roman"/>
          <w:sz w:val="24"/>
          <w:szCs w:val="24"/>
          <w:lang w:val="en-US"/>
        </w:rPr>
        <w:t>lgan hurmatlarini bildirishadi.</w:t>
      </w:r>
    </w:p>
    <w:p w14:paraId="2F0F1136"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 xml:space="preserve">O‘zbekistonning Xorazm viloyatida ham motamda oq kiyim kiyish udumi mavjud. </w:t>
      </w:r>
    </w:p>
    <w:p w14:paraId="701420DA"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Ba’zi lingvomadaniyatlarda oq rang qo‘rqoqlik timsoli sifatida keladi. Masalan, Birinchi jahon urushida harbiy xizmatdan qochib ketgan fransuz askari yoki zobitiga qo‘rqoqlik ramzi sifatida oq patlar yuborilgan.</w:t>
      </w:r>
    </w:p>
    <w:p w14:paraId="4F3D3C09"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i/>
          <w:iCs/>
          <w:sz w:val="24"/>
          <w:szCs w:val="24"/>
          <w:lang w:val="en-US"/>
        </w:rPr>
        <w:t>Qizil</w:t>
      </w:r>
      <w:r w:rsidRPr="00A170C2">
        <w:rPr>
          <w:rFonts w:ascii="Times New Roman" w:hAnsi="Times New Roman"/>
          <w:sz w:val="24"/>
          <w:szCs w:val="24"/>
          <w:lang w:val="en-US"/>
        </w:rPr>
        <w:t xml:space="preserve"> </w:t>
      </w:r>
      <w:r w:rsidRPr="00A170C2">
        <w:rPr>
          <w:rFonts w:ascii="Times New Roman" w:hAnsi="Times New Roman"/>
          <w:i/>
          <w:iCs/>
          <w:sz w:val="24"/>
          <w:szCs w:val="24"/>
          <w:lang w:val="en-US"/>
        </w:rPr>
        <w:t>rang</w:t>
      </w:r>
      <w:r w:rsidRPr="00A170C2">
        <w:rPr>
          <w:rFonts w:ascii="Times New Roman" w:hAnsi="Times New Roman"/>
          <w:sz w:val="24"/>
          <w:szCs w:val="24"/>
          <w:lang w:val="en-US"/>
        </w:rPr>
        <w:t xml:space="preserve"> – qadimdan insoniyat hayotida muhim rol o‘ynab kelgan. Rus tilida </w:t>
      </w:r>
      <w:r w:rsidRPr="00A170C2">
        <w:rPr>
          <w:rFonts w:ascii="Times New Roman" w:hAnsi="Times New Roman"/>
          <w:i/>
          <w:sz w:val="24"/>
          <w:szCs w:val="24"/>
          <w:lang w:val="uz-Cyrl-UZ"/>
        </w:rPr>
        <w:t>красный</w:t>
      </w:r>
      <w:r w:rsidRPr="00A170C2">
        <w:rPr>
          <w:rFonts w:ascii="Times New Roman" w:hAnsi="Times New Roman"/>
          <w:sz w:val="24"/>
          <w:szCs w:val="24"/>
          <w:lang w:val="en-US"/>
        </w:rPr>
        <w:t xml:space="preserve"> (qizil) va </w:t>
      </w:r>
      <w:r w:rsidRPr="00A170C2">
        <w:rPr>
          <w:rFonts w:ascii="Times New Roman" w:hAnsi="Times New Roman"/>
          <w:i/>
          <w:sz w:val="24"/>
          <w:szCs w:val="24"/>
          <w:lang w:val="uz-Cyrl-UZ"/>
        </w:rPr>
        <w:t>красивый</w:t>
      </w:r>
      <w:r w:rsidRPr="00A170C2">
        <w:rPr>
          <w:rFonts w:ascii="Times New Roman" w:hAnsi="Times New Roman"/>
          <w:sz w:val="24"/>
          <w:szCs w:val="24"/>
          <w:lang w:val="en-US"/>
        </w:rPr>
        <w:t xml:space="preserve"> (chiroyli) so‘zlari bir o‘zakdan hosil bo‘lgani uchun ham qizil rang ijobiy ma’no kasb etadi. Masalan, </w:t>
      </w:r>
      <w:r w:rsidRPr="00A170C2">
        <w:rPr>
          <w:rFonts w:ascii="Times New Roman" w:hAnsi="Times New Roman"/>
          <w:i/>
          <w:sz w:val="24"/>
          <w:szCs w:val="24"/>
          <w:lang w:val="uz-Cyrl-UZ"/>
        </w:rPr>
        <w:t>Красная площадь</w:t>
      </w:r>
      <w:r w:rsidRPr="00A170C2">
        <w:rPr>
          <w:rFonts w:ascii="Times New Roman" w:hAnsi="Times New Roman"/>
          <w:sz w:val="24"/>
          <w:szCs w:val="24"/>
          <w:lang w:val="uz-Cyrl-UZ"/>
        </w:rPr>
        <w:t xml:space="preserve"> </w:t>
      </w:r>
      <w:r w:rsidRPr="00A170C2">
        <w:rPr>
          <w:rFonts w:ascii="Times New Roman" w:hAnsi="Times New Roman"/>
          <w:sz w:val="24"/>
          <w:szCs w:val="24"/>
          <w:lang w:val="en-US"/>
        </w:rPr>
        <w:t xml:space="preserve">(Qizil maydon) va </w:t>
      </w:r>
      <w:r w:rsidRPr="00A170C2">
        <w:rPr>
          <w:rFonts w:ascii="Times New Roman" w:hAnsi="Times New Roman"/>
          <w:i/>
          <w:iCs/>
          <w:sz w:val="24"/>
          <w:szCs w:val="24"/>
          <w:lang w:val="uz-Cyrl-UZ"/>
        </w:rPr>
        <w:t>красная девица</w:t>
      </w:r>
      <w:r w:rsidRPr="00A170C2">
        <w:rPr>
          <w:rFonts w:ascii="Times New Roman" w:hAnsi="Times New Roman"/>
          <w:i/>
          <w:iCs/>
          <w:sz w:val="24"/>
          <w:szCs w:val="24"/>
          <w:lang w:val="en-US"/>
        </w:rPr>
        <w:t xml:space="preserve"> – </w:t>
      </w:r>
      <w:r w:rsidRPr="00A170C2">
        <w:rPr>
          <w:rFonts w:ascii="Times New Roman" w:hAnsi="Times New Roman"/>
          <w:sz w:val="24"/>
          <w:szCs w:val="24"/>
          <w:lang w:val="en-US"/>
        </w:rPr>
        <w:t xml:space="preserve">chiroyli qiz; yoki </w:t>
      </w:r>
      <w:r w:rsidRPr="00A170C2">
        <w:rPr>
          <w:rFonts w:ascii="Times New Roman" w:hAnsi="Times New Roman"/>
          <w:i/>
          <w:iCs/>
          <w:sz w:val="24"/>
          <w:szCs w:val="24"/>
          <w:lang w:val="uz-Cyrl-UZ"/>
        </w:rPr>
        <w:t>красные дни</w:t>
      </w:r>
      <w:r w:rsidRPr="00A170C2">
        <w:rPr>
          <w:rFonts w:ascii="Times New Roman" w:hAnsi="Times New Roman"/>
          <w:i/>
          <w:iCs/>
          <w:sz w:val="24"/>
          <w:szCs w:val="24"/>
          <w:lang w:val="en-US"/>
        </w:rPr>
        <w:t xml:space="preserve"> –</w:t>
      </w:r>
      <w:r w:rsidRPr="00A170C2">
        <w:rPr>
          <w:rFonts w:ascii="Times New Roman" w:hAnsi="Times New Roman"/>
          <w:sz w:val="24"/>
          <w:szCs w:val="24"/>
          <w:lang w:val="en-US"/>
        </w:rPr>
        <w:t xml:space="preserve"> muvaffaqiyatli paytlar, yaxshi davr. </w:t>
      </w:r>
    </w:p>
    <w:p w14:paraId="7B351463" w14:textId="77777777" w:rsidR="00BD0DA4" w:rsidRPr="00A170C2" w:rsidRDefault="00BD0DA4" w:rsidP="00BD0DA4">
      <w:pPr>
        <w:pStyle w:val="a7"/>
        <w:ind w:firstLine="708"/>
        <w:jc w:val="both"/>
        <w:rPr>
          <w:rFonts w:ascii="Times New Roman" w:hAnsi="Times New Roman"/>
          <w:iCs/>
          <w:kern w:val="28"/>
          <w:sz w:val="24"/>
          <w:szCs w:val="24"/>
          <w:lang w:val="en-US"/>
        </w:rPr>
      </w:pPr>
      <w:r w:rsidRPr="00A170C2">
        <w:rPr>
          <w:rFonts w:ascii="Times New Roman" w:hAnsi="Times New Roman"/>
          <w:iCs/>
          <w:kern w:val="28"/>
          <w:sz w:val="24"/>
          <w:szCs w:val="24"/>
          <w:lang w:val="en-US"/>
        </w:rPr>
        <w:t>O‘zbek  tilida qizil rangining quyidagi ma’nolari mavjud:</w:t>
      </w:r>
    </w:p>
    <w:p w14:paraId="3E5C021E" w14:textId="77777777" w:rsidR="00BD0DA4" w:rsidRPr="00A170C2" w:rsidRDefault="00BD0DA4" w:rsidP="00BD0DA4">
      <w:pPr>
        <w:pStyle w:val="a7"/>
        <w:ind w:firstLine="708"/>
        <w:jc w:val="both"/>
        <w:rPr>
          <w:rFonts w:ascii="Times New Roman" w:hAnsi="Times New Roman"/>
          <w:iCs/>
          <w:kern w:val="28"/>
          <w:sz w:val="24"/>
          <w:szCs w:val="24"/>
          <w:lang w:val="en-US"/>
        </w:rPr>
      </w:pPr>
      <w:r w:rsidRPr="00A170C2">
        <w:rPr>
          <w:rFonts w:ascii="Times New Roman" w:hAnsi="Times New Roman"/>
          <w:iCs/>
          <w:kern w:val="28"/>
          <w:sz w:val="24"/>
          <w:szCs w:val="24"/>
          <w:lang w:val="en-US"/>
        </w:rPr>
        <w:t xml:space="preserve">1) “xursandchilik” ma’nosi: </w:t>
      </w:r>
      <w:r w:rsidRPr="00A170C2">
        <w:rPr>
          <w:rFonts w:ascii="Times New Roman" w:hAnsi="Times New Roman"/>
          <w:i/>
          <w:iCs/>
          <w:kern w:val="28"/>
          <w:sz w:val="24"/>
          <w:szCs w:val="24"/>
          <w:lang w:val="en-US"/>
        </w:rPr>
        <w:t>Boshingga sanchilgan qizil gul bo‘lsin, // Menday oyim jilovingga qul bo‘lsin</w:t>
      </w:r>
      <w:r w:rsidRPr="00A170C2">
        <w:rPr>
          <w:rFonts w:ascii="Times New Roman" w:hAnsi="Times New Roman"/>
          <w:iCs/>
          <w:kern w:val="28"/>
          <w:sz w:val="24"/>
          <w:szCs w:val="24"/>
          <w:lang w:val="en-US"/>
        </w:rPr>
        <w:t xml:space="preserve">; 2) “go‘zallik” ma’nosi: </w:t>
      </w:r>
      <w:r w:rsidRPr="00A170C2">
        <w:rPr>
          <w:rFonts w:ascii="Times New Roman" w:hAnsi="Times New Roman"/>
          <w:i/>
          <w:iCs/>
          <w:kern w:val="28"/>
          <w:sz w:val="24"/>
          <w:szCs w:val="24"/>
          <w:lang w:val="en-US"/>
        </w:rPr>
        <w:t>Kuymasin hech kimning kulba xonasi, // o‘rtanmasin qizil gulday tanasi</w:t>
      </w:r>
      <w:r w:rsidRPr="00A170C2">
        <w:rPr>
          <w:rFonts w:ascii="Times New Roman" w:hAnsi="Times New Roman"/>
          <w:iCs/>
          <w:kern w:val="28"/>
          <w:sz w:val="24"/>
          <w:szCs w:val="24"/>
          <w:lang w:val="en-US"/>
        </w:rPr>
        <w:t xml:space="preserve">; 3) “yor, oshuqa” ma’nosi: </w:t>
      </w:r>
      <w:r w:rsidRPr="00A170C2">
        <w:rPr>
          <w:rFonts w:ascii="Times New Roman" w:hAnsi="Times New Roman"/>
          <w:i/>
          <w:iCs/>
          <w:kern w:val="28"/>
          <w:sz w:val="24"/>
          <w:szCs w:val="24"/>
          <w:lang w:val="en-US"/>
        </w:rPr>
        <w:t>Bog‘bon bo‘lmay, qizil gulni terasan, // Lolazor, bahrli yerda yurasan</w:t>
      </w:r>
      <w:r w:rsidRPr="00A170C2">
        <w:rPr>
          <w:rFonts w:ascii="Times New Roman" w:hAnsi="Times New Roman"/>
          <w:iCs/>
          <w:kern w:val="28"/>
          <w:sz w:val="24"/>
          <w:szCs w:val="24"/>
          <w:lang w:val="en-US"/>
        </w:rPr>
        <w:t xml:space="preserve">; 4) “mavjudlik”, “tiriklik” ma’nosi: </w:t>
      </w:r>
      <w:r w:rsidRPr="00A170C2">
        <w:rPr>
          <w:rFonts w:ascii="Times New Roman" w:hAnsi="Times New Roman"/>
          <w:i/>
          <w:iCs/>
          <w:kern w:val="28"/>
          <w:sz w:val="24"/>
          <w:szCs w:val="24"/>
          <w:lang w:val="en-US"/>
        </w:rPr>
        <w:t>Qizil yuzim g‘ariblikda sarg‘ayib, // o‘ligim bo‘lmasin mening besohib</w:t>
      </w:r>
      <w:r w:rsidRPr="00A170C2">
        <w:rPr>
          <w:rFonts w:ascii="Times New Roman" w:hAnsi="Times New Roman"/>
          <w:iCs/>
          <w:kern w:val="28"/>
          <w:sz w:val="24"/>
          <w:szCs w:val="24"/>
          <w:lang w:val="en-US"/>
        </w:rPr>
        <w:t xml:space="preserve">; </w:t>
      </w:r>
      <w:r w:rsidRPr="00A170C2">
        <w:rPr>
          <w:rFonts w:ascii="Times New Roman" w:hAnsi="Times New Roman"/>
          <w:i/>
          <w:iCs/>
          <w:kern w:val="28"/>
          <w:sz w:val="24"/>
          <w:szCs w:val="24"/>
          <w:lang w:val="en-US"/>
        </w:rPr>
        <w:t>Ochilganda qizil g‘uncha so‘lmasin, // Dunyoda mard kishi hech bir o‘lmasin</w:t>
      </w:r>
      <w:r w:rsidRPr="00A170C2">
        <w:rPr>
          <w:rFonts w:ascii="Times New Roman" w:hAnsi="Times New Roman"/>
          <w:iCs/>
          <w:kern w:val="28"/>
          <w:sz w:val="24"/>
          <w:szCs w:val="24"/>
          <w:lang w:val="en-US"/>
        </w:rPr>
        <w:t xml:space="preserve">;  5) “mutlaqo”, “o‘taketgan”, “g‘irt” ma’nosi: </w:t>
      </w:r>
      <w:r w:rsidRPr="00A170C2">
        <w:rPr>
          <w:rFonts w:ascii="Times New Roman" w:hAnsi="Times New Roman"/>
          <w:i/>
          <w:iCs/>
          <w:kern w:val="28"/>
          <w:sz w:val="24"/>
          <w:szCs w:val="24"/>
          <w:lang w:val="en-US"/>
        </w:rPr>
        <w:t xml:space="preserve">Ravshanbek shu yerda qip-qizil tentakka chiqib qoldi </w:t>
      </w:r>
      <w:r w:rsidRPr="00A170C2">
        <w:rPr>
          <w:rStyle w:val="a3"/>
          <w:rFonts w:ascii="Times New Roman" w:hAnsi="Times New Roman"/>
          <w:bCs/>
          <w:iCs/>
          <w:kern w:val="28"/>
          <w:sz w:val="24"/>
          <w:szCs w:val="24"/>
        </w:rPr>
        <w:footnoteReference w:id="14"/>
      </w:r>
      <w:r w:rsidRPr="00A170C2">
        <w:rPr>
          <w:rFonts w:ascii="Times New Roman" w:hAnsi="Times New Roman"/>
          <w:iCs/>
          <w:kern w:val="28"/>
          <w:sz w:val="24"/>
          <w:szCs w:val="24"/>
          <w:lang w:val="en-US"/>
        </w:rPr>
        <w:t xml:space="preserve">. </w:t>
      </w:r>
    </w:p>
    <w:p w14:paraId="6AC9FEF4" w14:textId="77777777" w:rsidR="00BD0DA4" w:rsidRPr="00A170C2" w:rsidRDefault="00BD0DA4" w:rsidP="00BD0DA4">
      <w:pPr>
        <w:pStyle w:val="a7"/>
        <w:ind w:firstLine="708"/>
        <w:jc w:val="both"/>
        <w:rPr>
          <w:rFonts w:ascii="Times New Roman" w:hAnsi="Times New Roman"/>
          <w:iCs/>
          <w:kern w:val="28"/>
          <w:sz w:val="24"/>
          <w:szCs w:val="24"/>
          <w:lang w:val="en-US"/>
        </w:rPr>
      </w:pPr>
      <w:r>
        <w:rPr>
          <w:rFonts w:ascii="Times New Roman" w:hAnsi="Times New Roman"/>
          <w:iCs/>
          <w:kern w:val="28"/>
          <w:sz w:val="24"/>
          <w:szCs w:val="24"/>
          <w:lang w:val="en-US"/>
        </w:rPr>
        <w:lastRenderedPageBreak/>
        <w:t xml:space="preserve"> Shuningdek, </w:t>
      </w:r>
      <w:r w:rsidRPr="00A170C2">
        <w:rPr>
          <w:rFonts w:ascii="Times New Roman" w:hAnsi="Times New Roman"/>
          <w:iCs/>
          <w:kern w:val="28"/>
          <w:sz w:val="24"/>
          <w:szCs w:val="24"/>
          <w:lang w:val="uz-Cyrl-UZ"/>
        </w:rPr>
        <w:t xml:space="preserve">qizil rang </w:t>
      </w:r>
      <w:r w:rsidRPr="00A170C2">
        <w:rPr>
          <w:rFonts w:ascii="Times New Roman" w:hAnsi="Times New Roman"/>
          <w:iCs/>
          <w:kern w:val="28"/>
          <w:sz w:val="24"/>
          <w:szCs w:val="24"/>
          <w:lang w:val="en-US"/>
        </w:rPr>
        <w:t>“</w:t>
      </w:r>
      <w:r w:rsidRPr="00A170C2">
        <w:rPr>
          <w:rFonts w:ascii="Times New Roman" w:hAnsi="Times New Roman"/>
          <w:iCs/>
          <w:kern w:val="28"/>
          <w:sz w:val="24"/>
          <w:szCs w:val="24"/>
          <w:lang w:val="uz-Cyrl-UZ"/>
        </w:rPr>
        <w:t>yoshlik”, “navqironlik” ma’nolari</w:t>
      </w:r>
      <w:r w:rsidRPr="00A170C2">
        <w:rPr>
          <w:rFonts w:ascii="Times New Roman" w:hAnsi="Times New Roman"/>
          <w:iCs/>
          <w:kern w:val="28"/>
          <w:sz w:val="24"/>
          <w:szCs w:val="24"/>
          <w:lang w:val="en-US"/>
        </w:rPr>
        <w:t>ni ham</w:t>
      </w:r>
      <w:r w:rsidRPr="00A170C2">
        <w:rPr>
          <w:rFonts w:ascii="Times New Roman" w:hAnsi="Times New Roman"/>
          <w:iCs/>
          <w:kern w:val="28"/>
          <w:sz w:val="24"/>
          <w:szCs w:val="24"/>
          <w:lang w:val="uz-Cyrl-UZ"/>
        </w:rPr>
        <w:t xml:space="preserve"> ifodalaydi:  </w:t>
      </w:r>
      <w:r w:rsidRPr="00A170C2">
        <w:rPr>
          <w:rFonts w:ascii="Times New Roman" w:hAnsi="Times New Roman"/>
          <w:i/>
          <w:iCs/>
          <w:kern w:val="28"/>
          <w:sz w:val="24"/>
          <w:szCs w:val="24"/>
          <w:lang w:val="en-US"/>
        </w:rPr>
        <w:t>Bekning oti po‘lat suvliq chaynadi, // qizil kiyib gulday bo‘lib jaynadi</w:t>
      </w:r>
      <w:r w:rsidRPr="00A170C2">
        <w:rPr>
          <w:rFonts w:ascii="Times New Roman" w:hAnsi="Times New Roman"/>
          <w:iCs/>
          <w:kern w:val="28"/>
          <w:sz w:val="24"/>
          <w:szCs w:val="24"/>
          <w:lang w:val="en-US"/>
        </w:rPr>
        <w:t xml:space="preserve">. </w:t>
      </w:r>
    </w:p>
    <w:p w14:paraId="6246D079"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uz-Cyrl-UZ"/>
        </w:rPr>
        <w:t xml:space="preserve">Uzoq Sharq mamlakatlarida qizil rang kelin va kuyov atrofidagi barcha buyumlarda o‘z aksini topgan bo‘ladi. </w:t>
      </w:r>
      <w:r w:rsidRPr="00A170C2">
        <w:rPr>
          <w:rFonts w:ascii="Times New Roman" w:hAnsi="Times New Roman"/>
          <w:sz w:val="24"/>
          <w:szCs w:val="24"/>
          <w:lang w:val="en-US"/>
        </w:rPr>
        <w:t xml:space="preserve">Koreya va Mo‘g‘ulistonda yangi yil kiyimlariga tumor sifatida qizil doirachalar tikib qo‘yiladi. Ayrim lingvomadaniyatlarda qizil rang jug‘rofiy belgi sifatida qo‘llaniladi. Masalan, Mayya qabilasida qizil rang sharqni, Qadimgi Meksikaning tog‘li xalqlarida janubni ifodalagan.  </w:t>
      </w:r>
    </w:p>
    <w:p w14:paraId="51B89948"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Qizil rang boshqa davlatlarga qaraganda Xitoyda juda katta ramziy ma’noga ega. Xitoyda qizil rang farovonlik, to‘kin-sochinlik va baxtli hayotni timsoli sifatida qabul qilinadi, shuningdek, qizil darvozalar oliy tabaqadagi zodagonlar, boylar yashaydigan uylarni ifodalagan. Xitoyda bayram, hursandchilik kunlarida binolarga qizil fonuslar ilib qoyiladi, juft qizil yozuvlar yopishtiriladi. “Qizil” iyeroglifi xursandchilikni ifoda etadi. Quyidagi iboralarda qizil rang omadni anlatadi: “qizil eshiklarning ochilishi” (omad sari yo‘l ochilish), “qizil bog‘ich boylash” (tillaqoshga ega bo‘lish) va boshqalar. Xitoy lingvomadaniyatida qizil rang yana go‘zallik ramzi ham hisoblanadi. Masalan, chiroyli qizga “qizil yuzli”, deb murojaat qilinadi.</w:t>
      </w:r>
    </w:p>
    <w:p w14:paraId="31DD4B81"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Aytilganlar bilan birga, qizil rang turli madaniyatlarda qondan oqadigan hayot, tiriklik timsoli bo‘lib ham keladi. Jumladan, O‘zbekiston Respublikasi Davlat bayrogidagi qizil yo‘llar – bu har bir tirik jonning qon tomirida urib turgan hayotiy kuch, hayot ramzidir.</w:t>
      </w:r>
    </w:p>
    <w:p w14:paraId="11A6605E"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en-US"/>
        </w:rPr>
        <w:t>Qizil rang ba’zan tahdid, urush, kuch-qudrat, jasorat, haqiqat ramzini ifodalaydi. Masalan, XVII asrdan boshlab Britaniya harbiy-dengiz flotining bayrog‘i qizil rangda qabul qilingan va u “jangga da’vat” ma’nosini anglatgan. Turkiya Jumhuriyati ko‘plab turk xalqining qoni to‘kilishi evaziga tashkil topganligi uchun ham uning bayrog‘i qizil rangda qabul qilingan. Yoki 1917-yildan 1991-yilgacha Rossiya Federatsiyasining davlat bayrog‘i qizil rangda bo‘lgan. Shuningdek, aksariyat davlatlarning yo‘l harakatida qizil rang “To‘xtash!” degan ogohlantirishni anglatadi.</w:t>
      </w:r>
    </w:p>
    <w:p w14:paraId="36CBBB15" w14:textId="77777777" w:rsidR="00BD0DA4" w:rsidRPr="00A170C2" w:rsidRDefault="00BD0DA4" w:rsidP="00BD0DA4">
      <w:pPr>
        <w:pStyle w:val="a7"/>
        <w:ind w:firstLine="708"/>
        <w:jc w:val="both"/>
        <w:rPr>
          <w:rFonts w:ascii="Times New Roman" w:hAnsi="Times New Roman"/>
          <w:sz w:val="24"/>
          <w:szCs w:val="24"/>
          <w:lang w:val="uz-Cyrl-UZ"/>
        </w:rPr>
      </w:pPr>
      <w:r w:rsidRPr="00A170C2">
        <w:rPr>
          <w:rFonts w:ascii="Times New Roman" w:hAnsi="Times New Roman"/>
          <w:sz w:val="24"/>
          <w:szCs w:val="24"/>
          <w:lang w:val="uz-Cyrl-UZ"/>
        </w:rPr>
        <w:t>Y. D. Apresyan kompyuterga ekperimental o‘rnatilgan rangli ekranlar vositasida madaniyatlar assotsiatsiyalaridagi farqlarni va turli ranglarga ko‘rsatilgan reaksiyalarni quyidagicha ko‘rsatgan</w:t>
      </w:r>
      <w:r w:rsidRPr="00A170C2">
        <w:rPr>
          <w:rStyle w:val="a3"/>
          <w:rFonts w:ascii="Times New Roman" w:hAnsi="Times New Roman"/>
          <w:sz w:val="24"/>
          <w:szCs w:val="24"/>
          <w:lang w:val="uz-Cyrl-UZ"/>
        </w:rPr>
        <w:footnoteReference w:id="15"/>
      </w:r>
      <w:r w:rsidRPr="00A170C2">
        <w:rPr>
          <w:rFonts w:ascii="Times New Roman" w:hAnsi="Times New Roman"/>
          <w:sz w:val="24"/>
          <w:szCs w:val="24"/>
          <w:lang w:val="uz-Cyrl-UZ"/>
        </w:rPr>
        <w:t xml:space="preserve">: qizil rang – AQShda xavf-xatarni, Fransiyada zodagonlikni, Misrda o‘limni, Hindistonda hayot va ijodni, Yaponiyada g‘azab va xavf-xatarni, Xitoyda baxt-saodatni; oq rang – AQShda poklikni, Fransiyada betaraflik, xolislikni, Misrda xursandchilik, quvonchni,  Hindistonda o‘lim va poklikni, Yaponiyada o‘limni, Xitoyda o‘lim va poklikni assotsiatsiyalaydi.    </w:t>
      </w:r>
    </w:p>
    <w:p w14:paraId="40D4F2AA" w14:textId="77777777" w:rsidR="00BD0DA4" w:rsidRPr="00A170C2" w:rsidRDefault="00BD0DA4" w:rsidP="00BD0DA4">
      <w:pPr>
        <w:pStyle w:val="a7"/>
        <w:ind w:firstLine="708"/>
        <w:jc w:val="both"/>
        <w:rPr>
          <w:rFonts w:ascii="Times New Roman" w:hAnsi="Times New Roman"/>
          <w:iCs/>
          <w:kern w:val="28"/>
          <w:sz w:val="24"/>
          <w:szCs w:val="24"/>
          <w:lang w:val="en-US"/>
        </w:rPr>
      </w:pPr>
      <w:r w:rsidRPr="00A170C2">
        <w:rPr>
          <w:rFonts w:ascii="Times New Roman" w:hAnsi="Times New Roman"/>
          <w:i/>
          <w:iCs/>
          <w:kern w:val="28"/>
          <w:sz w:val="24"/>
          <w:szCs w:val="24"/>
          <w:lang w:val="en-US"/>
        </w:rPr>
        <w:t>Ko‘k rang –</w:t>
      </w:r>
      <w:r w:rsidRPr="00A170C2">
        <w:rPr>
          <w:rFonts w:ascii="Times New Roman" w:hAnsi="Times New Roman"/>
          <w:iCs/>
          <w:kern w:val="28"/>
          <w:sz w:val="24"/>
          <w:szCs w:val="24"/>
          <w:lang w:val="en-US"/>
        </w:rPr>
        <w:t xml:space="preserve"> tinchlik, mussaffo osmonni tasvirlaydi. Tiniq osmon rangidagi moviy, zangori, umuman olganda, ko‘k tusiga mos bir qancha o‘xshash ranglar ham ko‘k deyiladi. O‘zbek lingvomadaniyatida ko‘k rangning ramziy ma’nodagi qo‘llanish doirasi ancha keng ekanligini kuzatish mumkin. Jumladan, “yashil, sabza, ko‘k o‘t” ma’nosida:  </w:t>
      </w:r>
      <w:r w:rsidRPr="00A170C2">
        <w:rPr>
          <w:rFonts w:ascii="Times New Roman" w:hAnsi="Times New Roman"/>
          <w:i/>
          <w:iCs/>
          <w:kern w:val="28"/>
          <w:sz w:val="24"/>
          <w:szCs w:val="24"/>
          <w:lang w:val="en-US"/>
        </w:rPr>
        <w:t>Qarshimda tebranar ko‘k barglar har on</w:t>
      </w:r>
      <w:r w:rsidRPr="00A170C2">
        <w:rPr>
          <w:rFonts w:ascii="Times New Roman" w:hAnsi="Times New Roman"/>
          <w:iCs/>
          <w:kern w:val="28"/>
          <w:sz w:val="24"/>
          <w:szCs w:val="24"/>
          <w:lang w:val="en-US"/>
        </w:rPr>
        <w:t xml:space="preserve">; “maysa, ko‘kat” ma’nosida: </w:t>
      </w:r>
      <w:r w:rsidRPr="00A170C2">
        <w:rPr>
          <w:rFonts w:ascii="Times New Roman" w:hAnsi="Times New Roman"/>
          <w:i/>
          <w:iCs/>
          <w:kern w:val="28"/>
          <w:sz w:val="24"/>
          <w:szCs w:val="24"/>
          <w:lang w:val="en-US"/>
        </w:rPr>
        <w:t>Yomg‘irlar yog‘ib, yerda o‘t-o‘lan ko‘rina boshladi, hayvonlarning og‘zi ko‘kka tegdi</w:t>
      </w:r>
      <w:r w:rsidRPr="00A170C2">
        <w:rPr>
          <w:rFonts w:ascii="Times New Roman" w:hAnsi="Times New Roman"/>
          <w:iCs/>
          <w:kern w:val="28"/>
          <w:sz w:val="24"/>
          <w:szCs w:val="24"/>
          <w:lang w:val="en-US"/>
        </w:rPr>
        <w:t xml:space="preserve">; rezavor o‘simlik ma’nosida: </w:t>
      </w:r>
      <w:r w:rsidRPr="00A170C2">
        <w:rPr>
          <w:rFonts w:ascii="Times New Roman" w:hAnsi="Times New Roman"/>
          <w:i/>
          <w:iCs/>
          <w:kern w:val="28"/>
          <w:sz w:val="24"/>
          <w:szCs w:val="24"/>
          <w:lang w:val="en-US"/>
        </w:rPr>
        <w:t>Ko‘k solib qatiqlangan mastavaning lazzatli hidi keldi</w:t>
      </w:r>
      <w:r w:rsidRPr="00A170C2">
        <w:rPr>
          <w:rFonts w:ascii="Times New Roman" w:hAnsi="Times New Roman"/>
          <w:iCs/>
          <w:kern w:val="28"/>
          <w:sz w:val="24"/>
          <w:szCs w:val="24"/>
          <w:lang w:val="en-US"/>
        </w:rPr>
        <w:t xml:space="preserve">. Jonli so‘zlashuvda ba’zan kulrang o‘rniga ko‘k rang qo‘llanilganini ko‘rish mumkin: ko‘k bo‘ri, ko‘k kaptar. So‘zlashuv nutqida </w:t>
      </w:r>
      <w:r w:rsidRPr="00A170C2">
        <w:rPr>
          <w:rFonts w:ascii="Times New Roman" w:hAnsi="Times New Roman"/>
          <w:i/>
          <w:iCs/>
          <w:kern w:val="28"/>
          <w:sz w:val="24"/>
          <w:szCs w:val="24"/>
          <w:lang w:val="en-US"/>
        </w:rPr>
        <w:t>ko‘k</w:t>
      </w:r>
      <w:r w:rsidRPr="00A170C2">
        <w:rPr>
          <w:rFonts w:ascii="Times New Roman" w:hAnsi="Times New Roman"/>
          <w:iCs/>
          <w:kern w:val="28"/>
          <w:sz w:val="24"/>
          <w:szCs w:val="24"/>
          <w:lang w:val="en-US"/>
        </w:rPr>
        <w:t xml:space="preserve"> so‘zi jargon sifatida </w:t>
      </w:r>
      <w:r w:rsidRPr="00A170C2">
        <w:rPr>
          <w:rFonts w:ascii="Times New Roman" w:hAnsi="Times New Roman"/>
          <w:sz w:val="24"/>
          <w:szCs w:val="24"/>
          <w:lang w:val="en-US"/>
        </w:rPr>
        <w:t xml:space="preserve">“AQSh dollari” ma’nosida ham ishlatiladi: </w:t>
      </w:r>
      <w:r w:rsidRPr="00A170C2">
        <w:rPr>
          <w:rFonts w:ascii="Times New Roman" w:hAnsi="Times New Roman"/>
          <w:iCs/>
          <w:kern w:val="28"/>
          <w:sz w:val="24"/>
          <w:szCs w:val="24"/>
          <w:lang w:val="en-US"/>
        </w:rPr>
        <w:t xml:space="preserve"> </w:t>
      </w:r>
      <w:r w:rsidRPr="00A170C2">
        <w:rPr>
          <w:rFonts w:ascii="Times New Roman" w:hAnsi="Times New Roman"/>
          <w:i/>
          <w:iCs/>
          <w:kern w:val="28"/>
          <w:sz w:val="24"/>
          <w:szCs w:val="24"/>
          <w:lang w:val="en-US"/>
        </w:rPr>
        <w:t>Bir pachka ko‘ki bilan qo‘lga tushibdi, ishi chatoq</w:t>
      </w:r>
      <w:r w:rsidRPr="00A170C2">
        <w:rPr>
          <w:rFonts w:ascii="Times New Roman" w:hAnsi="Times New Roman"/>
          <w:iCs/>
          <w:kern w:val="28"/>
          <w:sz w:val="24"/>
          <w:szCs w:val="24"/>
          <w:lang w:val="en-US"/>
        </w:rPr>
        <w:t xml:space="preserve">.   </w:t>
      </w:r>
    </w:p>
    <w:p w14:paraId="446E3C06" w14:textId="77777777" w:rsidR="00BD0DA4" w:rsidRPr="00A170C2" w:rsidRDefault="00BD0DA4" w:rsidP="00BD0DA4">
      <w:pPr>
        <w:pStyle w:val="a7"/>
        <w:ind w:firstLine="708"/>
        <w:jc w:val="both"/>
        <w:rPr>
          <w:rFonts w:ascii="Times New Roman" w:hAnsi="Times New Roman"/>
          <w:iCs/>
          <w:kern w:val="28"/>
          <w:sz w:val="24"/>
          <w:szCs w:val="24"/>
          <w:lang w:val="en-US"/>
        </w:rPr>
      </w:pPr>
      <w:r w:rsidRPr="00A170C2">
        <w:rPr>
          <w:rFonts w:ascii="Times New Roman" w:hAnsi="Times New Roman"/>
          <w:iCs/>
          <w:kern w:val="28"/>
          <w:sz w:val="24"/>
          <w:szCs w:val="24"/>
          <w:lang w:val="en-US"/>
        </w:rPr>
        <w:t xml:space="preserve">O‘zbek tilida </w:t>
      </w:r>
      <w:r w:rsidRPr="00A170C2">
        <w:rPr>
          <w:rFonts w:ascii="Times New Roman" w:hAnsi="Times New Roman"/>
          <w:i/>
          <w:iCs/>
          <w:kern w:val="28"/>
          <w:sz w:val="24"/>
          <w:szCs w:val="24"/>
          <w:lang w:val="en-US"/>
        </w:rPr>
        <w:t>ko‘k</w:t>
      </w:r>
      <w:r w:rsidRPr="00A170C2">
        <w:rPr>
          <w:rFonts w:ascii="Times New Roman" w:hAnsi="Times New Roman"/>
          <w:iCs/>
          <w:kern w:val="28"/>
          <w:sz w:val="24"/>
          <w:szCs w:val="24"/>
          <w:lang w:val="en-US"/>
        </w:rPr>
        <w:t xml:space="preserve"> so‘zining ma’nosida yashil, ko‘k va ularning turli ma’no ottenkalari uyg‘unlashgan holda ifodaalanaadi: </w:t>
      </w:r>
      <w:r w:rsidRPr="00A170C2">
        <w:rPr>
          <w:rFonts w:ascii="Times New Roman" w:hAnsi="Times New Roman"/>
          <w:i/>
          <w:iCs/>
          <w:kern w:val="28"/>
          <w:sz w:val="24"/>
          <w:szCs w:val="24"/>
          <w:lang w:val="en-US"/>
        </w:rPr>
        <w:t xml:space="preserve">Ustima kiyganim mening yashil-ko‘k, // g‘ariblikda bo‘larmikan ko‘nglim to‘q. Odamlar ko‘kini tashlab, vaqtini xushlab, o‘z ishida bo‘lsin, bozorini yurgizsin, savdo-sotiqni boshlasin. </w:t>
      </w:r>
      <w:r w:rsidRPr="00A170C2">
        <w:rPr>
          <w:rFonts w:ascii="Times New Roman" w:hAnsi="Times New Roman"/>
          <w:iCs/>
          <w:kern w:val="28"/>
          <w:sz w:val="24"/>
          <w:szCs w:val="24"/>
          <w:lang w:val="en-US"/>
        </w:rPr>
        <w:t xml:space="preserve">Misollardagi yashil, ko‘k so‘zlari rang ma’nosini saqlagan holda, ularga qo‘shimcha “motam, o‘lim” ma’nosi yuklatilgan. Umuman, nafaqat o‘zbek lingvomadaniyatida, balki aksariyat xalqlarning madaniyatida ko‘k rangga o‘lim va motam ramzi sifatida qaraladi.  </w:t>
      </w:r>
    </w:p>
    <w:p w14:paraId="54018AF8"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i/>
          <w:iCs/>
          <w:sz w:val="24"/>
          <w:szCs w:val="24"/>
          <w:lang w:val="en-US"/>
        </w:rPr>
        <w:lastRenderedPageBreak/>
        <w:t xml:space="preserve">Yashil rang </w:t>
      </w:r>
      <w:r w:rsidRPr="00A170C2">
        <w:rPr>
          <w:rFonts w:ascii="Times New Roman" w:hAnsi="Times New Roman"/>
          <w:sz w:val="24"/>
          <w:szCs w:val="24"/>
          <w:lang w:val="en-US"/>
        </w:rPr>
        <w:t xml:space="preserve">– qator madaniyatlarda yangilanish, bahor, barhayotlikni ifodalaydi. Yashil rang – serne’mat va orombaxsh tabiat timsoli. Hozirgi vaqtda butun dunyoda atrof-muhitni muhofaza qilish harakatlari keng yoyilmoqda; uning ramzi ham yashil rangdir. </w:t>
      </w:r>
    </w:p>
    <w:p w14:paraId="5A3D2F4C" w14:textId="77777777" w:rsidR="00BD0DA4" w:rsidRPr="00A170C2"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 xml:space="preserve">Yashil rang – yoshlik, umidni anglatish bilan birga, yosh, tajribasiz kishilarga nisbatan ham qo‘llaniladi. Qator islom davlatlarining bayrog‘ida yashil rang musulmonlikni tamsil etadi. Ayrim madaniyatlarda yashil rang baxtsizlikni ifodalaydi. Masalan, ingliz irimlariga ko‘ra, kelinning sepiga biron yashil rangli narsa kirib qolsa, u albatta, baxtsizlik keltiradi.  </w:t>
      </w:r>
    </w:p>
    <w:p w14:paraId="784C6354" w14:textId="77777777" w:rsidR="00BD0DA4" w:rsidRDefault="00BD0DA4" w:rsidP="00BD0DA4">
      <w:pPr>
        <w:pStyle w:val="a7"/>
        <w:ind w:firstLine="708"/>
        <w:jc w:val="both"/>
        <w:rPr>
          <w:rFonts w:ascii="Times New Roman" w:hAnsi="Times New Roman"/>
          <w:sz w:val="24"/>
          <w:szCs w:val="24"/>
          <w:lang w:val="en-US"/>
        </w:rPr>
      </w:pPr>
      <w:r w:rsidRPr="00A170C2">
        <w:rPr>
          <w:rFonts w:ascii="Times New Roman" w:hAnsi="Times New Roman"/>
          <w:sz w:val="24"/>
          <w:szCs w:val="24"/>
          <w:lang w:val="en-US"/>
        </w:rPr>
        <w:t xml:space="preserve">Xitoy va Uzoq Sharq lingvomadaniyatida yashil rang ochko‘zlik, qaysarlik va tamagirlik ramzi hisoblanadi. Dengizdagi yashil bayroq kema halokatidan darak beradi. Yo‘l harakatida yashil rangdan “Harakatlanish mumkin!” yoki “Yo‘l ochiq!” ma’nosini ifodalash uchun foydalaniladi.  </w:t>
      </w:r>
    </w:p>
    <w:p w14:paraId="258B7CDC" w14:textId="77777777" w:rsidR="00BD0DA4" w:rsidRDefault="00BD0DA4" w:rsidP="00BD0DA4">
      <w:pPr>
        <w:pStyle w:val="a7"/>
        <w:ind w:firstLine="708"/>
        <w:jc w:val="both"/>
        <w:rPr>
          <w:rFonts w:ascii="Times New Roman" w:hAnsi="Times New Roman"/>
          <w:sz w:val="24"/>
          <w:szCs w:val="24"/>
          <w:lang w:val="en-US"/>
        </w:rPr>
      </w:pPr>
    </w:p>
    <w:p w14:paraId="7341DAC3" w14:textId="77777777" w:rsidR="00BD0DA4" w:rsidRPr="00556616" w:rsidRDefault="00BD0DA4" w:rsidP="00BD0DA4">
      <w:pPr>
        <w:pStyle w:val="a7"/>
        <w:jc w:val="center"/>
        <w:rPr>
          <w:rFonts w:ascii="Times New Roman" w:hAnsi="Times New Roman"/>
          <w:b/>
          <w:sz w:val="24"/>
          <w:szCs w:val="24"/>
          <w:lang w:val="en-US"/>
        </w:rPr>
      </w:pPr>
      <w:r>
        <w:rPr>
          <w:rFonts w:ascii="Times New Roman" w:hAnsi="Times New Roman"/>
          <w:b/>
          <w:sz w:val="24"/>
          <w:szCs w:val="24"/>
          <w:lang w:val="en-US"/>
        </w:rPr>
        <w:br w:type="page"/>
      </w:r>
      <w:r w:rsidRPr="00556616">
        <w:rPr>
          <w:rFonts w:ascii="Times New Roman" w:hAnsi="Times New Roman"/>
          <w:b/>
          <w:sz w:val="24"/>
          <w:szCs w:val="24"/>
          <w:lang w:val="en-US"/>
        </w:rPr>
        <w:lastRenderedPageBreak/>
        <w:t>Topshiriqlar</w:t>
      </w:r>
    </w:p>
    <w:p w14:paraId="407258AF" w14:textId="77777777" w:rsidR="00BD0DA4" w:rsidRDefault="00BD0DA4" w:rsidP="00BD0DA4">
      <w:pPr>
        <w:pStyle w:val="a7"/>
        <w:jc w:val="both"/>
        <w:rPr>
          <w:rFonts w:ascii="Times New Roman" w:hAnsi="Times New Roman"/>
          <w:sz w:val="24"/>
          <w:szCs w:val="24"/>
          <w:lang w:val="en-US"/>
        </w:rPr>
      </w:pPr>
    </w:p>
    <w:p w14:paraId="7DC11680" w14:textId="77777777" w:rsidR="00BD0DA4" w:rsidRPr="0046095C" w:rsidRDefault="00BD0DA4" w:rsidP="00BD0DA4">
      <w:pPr>
        <w:pStyle w:val="a7"/>
        <w:ind w:firstLine="708"/>
        <w:jc w:val="both"/>
        <w:rPr>
          <w:rFonts w:ascii="Times New Roman" w:hAnsi="Times New Roman"/>
          <w:sz w:val="24"/>
          <w:szCs w:val="24"/>
          <w:lang w:val="uz-Latn-UZ"/>
        </w:rPr>
      </w:pPr>
      <w:r w:rsidRPr="0046095C">
        <w:rPr>
          <w:rFonts w:ascii="Times New Roman" w:hAnsi="Times New Roman"/>
          <w:b/>
          <w:sz w:val="24"/>
          <w:szCs w:val="24"/>
          <w:lang w:val="en-US"/>
        </w:rPr>
        <w:t>1-topshiriq.</w:t>
      </w:r>
      <w:r>
        <w:rPr>
          <w:rFonts w:ascii="Times New Roman" w:hAnsi="Times New Roman"/>
          <w:sz w:val="24"/>
          <w:szCs w:val="24"/>
          <w:lang w:val="en-US"/>
        </w:rPr>
        <w:t xml:space="preserve"> </w:t>
      </w:r>
      <w:r w:rsidRPr="00A170C2">
        <w:rPr>
          <w:rFonts w:ascii="Times New Roman" w:hAnsi="Times New Roman"/>
          <w:sz w:val="24"/>
          <w:szCs w:val="24"/>
          <w:lang w:val="en-US"/>
        </w:rPr>
        <w:t xml:space="preserve"> </w:t>
      </w:r>
      <w:r w:rsidRPr="0046095C">
        <w:rPr>
          <w:rFonts w:ascii="Times New Roman" w:hAnsi="Times New Roman"/>
          <w:sz w:val="24"/>
          <w:szCs w:val="24"/>
          <w:lang w:val="uz-Latn-UZ"/>
        </w:rPr>
        <w:t>Ko‘rgazma strategiyasi yordamida turli madaniyatlardagi ramzlarni tasvirlab izohlang.</w:t>
      </w:r>
    </w:p>
    <w:p w14:paraId="73892009" w14:textId="77777777" w:rsidR="00BD0DA4" w:rsidRPr="0046095C" w:rsidRDefault="00BD0DA4" w:rsidP="00BD0DA4">
      <w:pPr>
        <w:pStyle w:val="a7"/>
        <w:jc w:val="both"/>
        <w:rPr>
          <w:rFonts w:ascii="Times New Roman" w:hAnsi="Times New Roman"/>
          <w:sz w:val="24"/>
          <w:szCs w:val="24"/>
          <w:lang w:val="en-US"/>
        </w:rPr>
      </w:pPr>
    </w:p>
    <w:p w14:paraId="6E9EFD11" w14:textId="77777777" w:rsidR="00BD0DA4" w:rsidRPr="0046095C" w:rsidRDefault="00BD0DA4" w:rsidP="00BD0DA4">
      <w:pPr>
        <w:pStyle w:val="a7"/>
        <w:jc w:val="center"/>
        <w:rPr>
          <w:rFonts w:ascii="Times New Roman" w:hAnsi="Times New Roman"/>
          <w:b/>
          <w:sz w:val="24"/>
          <w:szCs w:val="24"/>
          <w:lang w:val="uz-Latn-UZ"/>
        </w:rPr>
      </w:pPr>
      <w:r w:rsidRPr="0046095C">
        <w:rPr>
          <w:rFonts w:ascii="Times New Roman" w:hAnsi="Times New Roman"/>
          <w:b/>
          <w:sz w:val="24"/>
          <w:szCs w:val="24"/>
          <w:lang w:val="uz-Latn-UZ"/>
        </w:rPr>
        <w:t>Ko‘rgazma strategiyasi</w:t>
      </w:r>
    </w:p>
    <w:p w14:paraId="645F627F" w14:textId="77777777" w:rsidR="00BD0DA4" w:rsidRDefault="00BD0DA4" w:rsidP="00BD0DA4">
      <w:pPr>
        <w:pStyle w:val="a7"/>
        <w:numPr>
          <w:ilvl w:val="0"/>
          <w:numId w:val="1"/>
        </w:numPr>
        <w:jc w:val="both"/>
        <w:rPr>
          <w:rFonts w:ascii="Times New Roman" w:hAnsi="Times New Roman"/>
          <w:bCs/>
          <w:sz w:val="24"/>
          <w:szCs w:val="24"/>
          <w:lang w:val="uz-Latn-UZ"/>
        </w:rPr>
      </w:pPr>
      <w:r w:rsidRPr="0046095C">
        <w:rPr>
          <w:rFonts w:ascii="Times New Roman" w:hAnsi="Times New Roman"/>
          <w:sz w:val="24"/>
          <w:szCs w:val="24"/>
          <w:lang w:val="uz-Latn-UZ"/>
        </w:rPr>
        <w:t>talabalarda mavzu yuzasidan o‘zlashtirilgan nazariy bilimlarni ko‘rgazmali qurollar vositasida namoyish etish ko‘nikmalarini shakllantirishga xizmat qiladi;</w:t>
      </w:r>
    </w:p>
    <w:p w14:paraId="3A527C93" w14:textId="77777777" w:rsidR="00BD0DA4" w:rsidRDefault="00BD0DA4" w:rsidP="00BD0DA4">
      <w:pPr>
        <w:pStyle w:val="a7"/>
        <w:numPr>
          <w:ilvl w:val="0"/>
          <w:numId w:val="1"/>
        </w:numPr>
        <w:jc w:val="both"/>
        <w:rPr>
          <w:rFonts w:ascii="Times New Roman" w:hAnsi="Times New Roman"/>
          <w:bCs/>
          <w:sz w:val="24"/>
          <w:szCs w:val="24"/>
          <w:lang w:val="uz-Latn-UZ"/>
        </w:rPr>
      </w:pPr>
      <w:r w:rsidRPr="0046095C">
        <w:rPr>
          <w:rFonts w:ascii="Times New Roman" w:hAnsi="Times New Roman"/>
          <w:sz w:val="24"/>
          <w:szCs w:val="24"/>
          <w:lang w:val="uz-Latn-UZ"/>
        </w:rPr>
        <w:t>talabalarni ijodiy fikrlashga undaydi;</w:t>
      </w:r>
    </w:p>
    <w:p w14:paraId="0981F676" w14:textId="77777777" w:rsidR="00BD0DA4" w:rsidRPr="0046095C" w:rsidRDefault="00BD0DA4" w:rsidP="00BD0DA4">
      <w:pPr>
        <w:pStyle w:val="a7"/>
        <w:numPr>
          <w:ilvl w:val="0"/>
          <w:numId w:val="1"/>
        </w:numPr>
        <w:jc w:val="both"/>
        <w:rPr>
          <w:rFonts w:ascii="Times New Roman" w:hAnsi="Times New Roman"/>
          <w:bCs/>
          <w:sz w:val="24"/>
          <w:szCs w:val="24"/>
          <w:lang w:val="uz-Latn-UZ"/>
        </w:rPr>
      </w:pPr>
      <w:r w:rsidRPr="0046095C">
        <w:rPr>
          <w:rFonts w:ascii="Times New Roman" w:hAnsi="Times New Roman"/>
          <w:sz w:val="24"/>
          <w:szCs w:val="24"/>
          <w:lang w:val="uz-Latn-UZ"/>
        </w:rPr>
        <w:t>ko‘rgazmali qurollar (tasvir, sxema, maket va h.k)ni yaratish uchun talabalar mavzu mohiyatini yorutuvchi asosiy g‘oya, tushunchalarni ajrata olish, ular o‘rtasidagi o‘zaro mantiqiy bog‘liqlikni yuzaga keltirish layoqatiga ega bo‘lishlari lozim.</w:t>
      </w:r>
    </w:p>
    <w:p w14:paraId="59D8C549" w14:textId="77777777" w:rsidR="00BD0DA4" w:rsidRPr="00BD0DA4" w:rsidRDefault="00BD0DA4" w:rsidP="00BD0DA4">
      <w:pPr>
        <w:pStyle w:val="a7"/>
        <w:jc w:val="both"/>
        <w:rPr>
          <w:rFonts w:ascii="Times New Roman" w:hAnsi="Times New Roman"/>
          <w:sz w:val="24"/>
          <w:szCs w:val="24"/>
          <w:lang w:val="uz-Latn-UZ"/>
        </w:rPr>
      </w:pPr>
    </w:p>
    <w:p w14:paraId="6C15791A" w14:textId="77777777" w:rsidR="00BD0DA4" w:rsidRPr="00BD0DA4" w:rsidRDefault="00BD0DA4" w:rsidP="00BD0DA4">
      <w:pPr>
        <w:pStyle w:val="a7"/>
        <w:ind w:firstLine="708"/>
        <w:jc w:val="both"/>
        <w:rPr>
          <w:rFonts w:ascii="Times New Roman" w:hAnsi="Times New Roman"/>
          <w:sz w:val="24"/>
          <w:szCs w:val="24"/>
          <w:lang w:val="uz-Latn-UZ"/>
        </w:rPr>
      </w:pPr>
      <w:r w:rsidRPr="00BD0DA4">
        <w:rPr>
          <w:rFonts w:ascii="Times New Roman" w:hAnsi="Times New Roman"/>
          <w:b/>
          <w:sz w:val="24"/>
          <w:szCs w:val="24"/>
          <w:lang w:val="uz-Latn-UZ"/>
        </w:rPr>
        <w:t>2-topshiriq.</w:t>
      </w:r>
      <w:r w:rsidRPr="00BD0DA4">
        <w:rPr>
          <w:rFonts w:ascii="Times New Roman" w:hAnsi="Times New Roman"/>
          <w:sz w:val="24"/>
          <w:szCs w:val="24"/>
          <w:lang w:val="uz-Latn-UZ"/>
        </w:rPr>
        <w:t xml:space="preserve"> Turli lingvomadaniyatlardagi raqamlarning ramziy ma’nolarini izohlang.</w:t>
      </w:r>
    </w:p>
    <w:p w14:paraId="0ED3D6C1" w14:textId="77777777" w:rsidR="00BD0DA4" w:rsidRPr="00BD0DA4" w:rsidRDefault="00BD0DA4" w:rsidP="00BD0DA4">
      <w:pPr>
        <w:pStyle w:val="a7"/>
        <w:jc w:val="both"/>
        <w:rPr>
          <w:rFonts w:ascii="Times New Roman" w:hAnsi="Times New Roman"/>
          <w:sz w:val="24"/>
          <w:szCs w:val="24"/>
          <w:lang w:val="uz-Latn-UZ"/>
        </w:rPr>
      </w:pPr>
    </w:p>
    <w:sectPr w:rsidR="00BD0DA4" w:rsidRPr="00BD0DA4" w:rsidSect="006C0B7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BC6D20" w14:textId="77777777" w:rsidR="00831FA4" w:rsidRDefault="00831FA4" w:rsidP="00BD0DA4">
      <w:pPr>
        <w:spacing w:after="0"/>
      </w:pPr>
      <w:r>
        <w:separator/>
      </w:r>
    </w:p>
  </w:endnote>
  <w:endnote w:type="continuationSeparator" w:id="0">
    <w:p w14:paraId="1A8A62C3" w14:textId="77777777" w:rsidR="00831FA4" w:rsidRDefault="00831FA4" w:rsidP="00BD0DA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 w:name="BalticaTAD">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DD6A67" w14:textId="77777777" w:rsidR="00831FA4" w:rsidRDefault="00831FA4" w:rsidP="00BD0DA4">
      <w:pPr>
        <w:spacing w:after="0"/>
      </w:pPr>
      <w:r>
        <w:separator/>
      </w:r>
    </w:p>
  </w:footnote>
  <w:footnote w:type="continuationSeparator" w:id="0">
    <w:p w14:paraId="256241C9" w14:textId="77777777" w:rsidR="00831FA4" w:rsidRDefault="00831FA4" w:rsidP="00BD0DA4">
      <w:pPr>
        <w:spacing w:after="0"/>
      </w:pPr>
      <w:r>
        <w:continuationSeparator/>
      </w:r>
    </w:p>
  </w:footnote>
  <w:footnote w:id="1">
    <w:p w14:paraId="35F57756" w14:textId="77777777" w:rsidR="00BD0DA4" w:rsidRPr="00A170C2" w:rsidRDefault="00BD0DA4" w:rsidP="00BD0DA4">
      <w:pPr>
        <w:pStyle w:val="a7"/>
        <w:jc w:val="both"/>
        <w:rPr>
          <w:rFonts w:ascii="Times New Roman" w:hAnsi="Times New Roman"/>
          <w:sz w:val="20"/>
        </w:rPr>
      </w:pPr>
      <w:r w:rsidRPr="00A170C2">
        <w:rPr>
          <w:rStyle w:val="a3"/>
          <w:rFonts w:ascii="Times New Roman" w:hAnsi="Times New Roman"/>
          <w:sz w:val="20"/>
        </w:rPr>
        <w:footnoteRef/>
      </w:r>
      <w:r w:rsidRPr="00A170C2">
        <w:rPr>
          <w:rFonts w:ascii="Times New Roman" w:hAnsi="Times New Roman"/>
          <w:sz w:val="20"/>
          <w:lang w:val="uz-Cyrl-UZ"/>
        </w:rPr>
        <w:t xml:space="preserve"> Madayev O., Sobitova T.  Xalq og‘zaki poetik ijodi. –Toshkent.: Sharq, 2010.  –B. 23.</w:t>
      </w:r>
    </w:p>
  </w:footnote>
  <w:footnote w:id="2">
    <w:p w14:paraId="24EFE487" w14:textId="77777777" w:rsidR="00BD0DA4" w:rsidRPr="00A170C2" w:rsidRDefault="00BD0DA4" w:rsidP="00BD0DA4">
      <w:pPr>
        <w:pStyle w:val="a7"/>
        <w:jc w:val="both"/>
        <w:rPr>
          <w:rFonts w:ascii="Times New Roman" w:eastAsia="Times New Roman" w:hAnsi="Times New Roman"/>
          <w:sz w:val="20"/>
          <w:lang w:val="uz-Cyrl-UZ"/>
        </w:rPr>
      </w:pPr>
      <w:r w:rsidRPr="00A170C2">
        <w:rPr>
          <w:rStyle w:val="a3"/>
          <w:rFonts w:ascii="Times New Roman" w:hAnsi="Times New Roman"/>
          <w:sz w:val="20"/>
        </w:rPr>
        <w:footnoteRef/>
      </w:r>
      <w:r w:rsidRPr="00A170C2">
        <w:rPr>
          <w:rFonts w:ascii="Times New Roman" w:hAnsi="Times New Roman"/>
          <w:sz w:val="20"/>
          <w:lang w:val="uz-Cyrl-UZ"/>
        </w:rPr>
        <w:t xml:space="preserve"> Шомақсудов Ш., Шораҳмедов Ш. Маънолар махзани.</w:t>
      </w:r>
      <w:r w:rsidRPr="00A170C2">
        <w:rPr>
          <w:rFonts w:ascii="Times New Roman" w:eastAsia="Times New Roman" w:hAnsi="Times New Roman"/>
          <w:sz w:val="20"/>
          <w:lang w:val="uz-Cyrl-UZ"/>
        </w:rPr>
        <w:t xml:space="preserve"> –Тошкент: ЎМЭ, 2001. –Б.263. </w:t>
      </w:r>
      <w:r w:rsidRPr="00A170C2">
        <w:rPr>
          <w:rFonts w:ascii="Times New Roman" w:hAnsi="Times New Roman"/>
          <w:sz w:val="20"/>
          <w:lang w:val="uz-Cyrl-UZ"/>
        </w:rPr>
        <w:t xml:space="preserve"> </w:t>
      </w:r>
    </w:p>
  </w:footnote>
  <w:footnote w:id="3">
    <w:p w14:paraId="221ED10F" w14:textId="77777777" w:rsidR="00BD0DA4" w:rsidRPr="00A170C2" w:rsidRDefault="00BD0DA4" w:rsidP="00BD0DA4">
      <w:pPr>
        <w:pStyle w:val="a7"/>
        <w:jc w:val="both"/>
        <w:rPr>
          <w:rFonts w:ascii="Times New Roman" w:eastAsia="Times New Roman" w:hAnsi="Times New Roman"/>
          <w:sz w:val="20"/>
        </w:rPr>
      </w:pPr>
      <w:r w:rsidRPr="00A170C2">
        <w:rPr>
          <w:rFonts w:ascii="Times New Roman" w:eastAsia="Times New Roman" w:hAnsi="Times New Roman"/>
          <w:sz w:val="20"/>
          <w:vertAlign w:val="superscript"/>
        </w:rPr>
        <w:footnoteRef/>
      </w:r>
      <w:r w:rsidRPr="00A170C2">
        <w:rPr>
          <w:rFonts w:ascii="Times New Roman" w:eastAsia="Times New Roman" w:hAnsi="Times New Roman"/>
          <w:sz w:val="20"/>
          <w:lang w:val="uz-Cyrl-UZ"/>
        </w:rPr>
        <w:t xml:space="preserve"> Маҳмуд Кошғарий. Девону луғотит турк. 1-том. </w:t>
      </w:r>
      <w:r w:rsidRPr="00A170C2">
        <w:rPr>
          <w:rFonts w:ascii="Times New Roman" w:eastAsia="Times New Roman" w:hAnsi="Times New Roman"/>
          <w:sz w:val="20"/>
        </w:rPr>
        <w:t xml:space="preserve">–Тошкент: Фан, 1960. –Б.83. </w:t>
      </w:r>
    </w:p>
  </w:footnote>
  <w:footnote w:id="4">
    <w:p w14:paraId="1346E0E7" w14:textId="77777777" w:rsidR="00BD0DA4" w:rsidRPr="00A170C2" w:rsidRDefault="00BD0DA4" w:rsidP="00BD0DA4">
      <w:pPr>
        <w:pStyle w:val="a7"/>
        <w:jc w:val="both"/>
        <w:rPr>
          <w:rFonts w:ascii="Times New Roman" w:hAnsi="Times New Roman"/>
          <w:sz w:val="20"/>
        </w:rPr>
      </w:pPr>
      <w:r w:rsidRPr="00A170C2">
        <w:rPr>
          <w:rFonts w:ascii="Times New Roman" w:hAnsi="Times New Roman"/>
          <w:sz w:val="20"/>
          <w:vertAlign w:val="superscript"/>
        </w:rPr>
        <w:footnoteRef/>
      </w:r>
      <w:r w:rsidRPr="00A170C2">
        <w:rPr>
          <w:rFonts w:ascii="Times New Roman" w:hAnsi="Times New Roman"/>
          <w:sz w:val="20"/>
        </w:rPr>
        <w:t xml:space="preserve"> Эшонқулов Ж. Фольклор: образ ва талқин. –Қарши: Насаф, 1999. –Б. 68-69.</w:t>
      </w:r>
    </w:p>
  </w:footnote>
  <w:footnote w:id="5">
    <w:p w14:paraId="212EB717" w14:textId="77777777" w:rsidR="00BD0DA4" w:rsidRPr="00A170C2" w:rsidRDefault="00BD0DA4" w:rsidP="00BD0DA4">
      <w:pPr>
        <w:pStyle w:val="a7"/>
        <w:jc w:val="both"/>
        <w:rPr>
          <w:rFonts w:ascii="Times New Roman" w:hAnsi="Times New Roman"/>
          <w:sz w:val="20"/>
        </w:rPr>
      </w:pPr>
      <w:r w:rsidRPr="00A170C2">
        <w:rPr>
          <w:rStyle w:val="a3"/>
          <w:rFonts w:ascii="Times New Roman" w:hAnsi="Times New Roman"/>
          <w:sz w:val="20"/>
        </w:rPr>
        <w:footnoteRef/>
      </w:r>
      <w:r w:rsidRPr="00A170C2">
        <w:rPr>
          <w:rFonts w:ascii="Times New Roman" w:hAnsi="Times New Roman"/>
          <w:sz w:val="20"/>
        </w:rPr>
        <w:t xml:space="preserve">  Мирзаев Н. </w:t>
      </w:r>
      <w:r w:rsidRPr="00A170C2">
        <w:rPr>
          <w:rFonts w:ascii="Times New Roman" w:hAnsi="Times New Roman"/>
          <w:sz w:val="20"/>
          <w:lang w:val="uz-Cyrl-UZ"/>
        </w:rPr>
        <w:t>Ў</w:t>
      </w:r>
      <w:r w:rsidRPr="00A170C2">
        <w:rPr>
          <w:rFonts w:ascii="Times New Roman" w:hAnsi="Times New Roman"/>
          <w:sz w:val="20"/>
        </w:rPr>
        <w:t xml:space="preserve">збек зооантропонимлари // Ономастика Узбекистана. –Ташкент, 1989. –С.  </w:t>
      </w:r>
      <w:r w:rsidRPr="00A170C2">
        <w:rPr>
          <w:rFonts w:ascii="Times New Roman" w:hAnsi="Times New Roman"/>
          <w:sz w:val="20"/>
          <w:lang w:val="uz-Cyrl-UZ"/>
        </w:rPr>
        <w:t>129.</w:t>
      </w:r>
    </w:p>
  </w:footnote>
  <w:footnote w:id="6">
    <w:p w14:paraId="1832B78A" w14:textId="77777777" w:rsidR="00BD0DA4" w:rsidRPr="0058257D" w:rsidRDefault="00BD0DA4" w:rsidP="00BD0DA4">
      <w:pPr>
        <w:pStyle w:val="a7"/>
        <w:jc w:val="both"/>
        <w:rPr>
          <w:rFonts w:ascii="Times New Roman" w:hAnsi="Times New Roman"/>
          <w:sz w:val="20"/>
          <w:lang w:val="uz-Cyrl-UZ"/>
        </w:rPr>
      </w:pPr>
      <w:r w:rsidRPr="00A170C2">
        <w:rPr>
          <w:rStyle w:val="a3"/>
          <w:rFonts w:ascii="Times New Roman" w:hAnsi="Times New Roman"/>
          <w:sz w:val="20"/>
        </w:rPr>
        <w:footnoteRef/>
      </w:r>
      <w:r w:rsidRPr="00A170C2">
        <w:rPr>
          <w:rFonts w:ascii="Times New Roman" w:hAnsi="Times New Roman"/>
          <w:sz w:val="20"/>
        </w:rPr>
        <w:t xml:space="preserve">  </w:t>
      </w:r>
      <w:r w:rsidRPr="00A170C2">
        <w:rPr>
          <w:rFonts w:ascii="Times New Roman" w:hAnsi="Times New Roman"/>
          <w:sz w:val="20"/>
          <w:lang w:val="uz-Cyrl-UZ"/>
        </w:rPr>
        <w:t>Madayev O., Sobitova</w:t>
      </w:r>
      <w:r w:rsidRPr="00A170C2">
        <w:rPr>
          <w:rFonts w:ascii="Times New Roman" w:hAnsi="Times New Roman"/>
          <w:sz w:val="20"/>
        </w:rPr>
        <w:t xml:space="preserve"> </w:t>
      </w:r>
      <w:r w:rsidRPr="00A170C2">
        <w:rPr>
          <w:rFonts w:ascii="Times New Roman" w:hAnsi="Times New Roman"/>
          <w:sz w:val="20"/>
          <w:lang w:val="uz-Cyrl-UZ"/>
        </w:rPr>
        <w:t>T</w:t>
      </w:r>
      <w:r w:rsidRPr="00A170C2">
        <w:rPr>
          <w:rFonts w:ascii="Times New Roman" w:hAnsi="Times New Roman"/>
          <w:sz w:val="20"/>
        </w:rPr>
        <w:t xml:space="preserve">.  </w:t>
      </w:r>
      <w:r w:rsidRPr="00A170C2">
        <w:rPr>
          <w:rFonts w:ascii="Times New Roman" w:hAnsi="Times New Roman"/>
          <w:sz w:val="20"/>
          <w:lang w:val="uz-Cyrl-UZ"/>
        </w:rPr>
        <w:t>Xalq</w:t>
      </w:r>
      <w:r w:rsidRPr="00A170C2">
        <w:rPr>
          <w:rFonts w:ascii="Times New Roman" w:hAnsi="Times New Roman"/>
          <w:sz w:val="20"/>
        </w:rPr>
        <w:t xml:space="preserve"> </w:t>
      </w:r>
      <w:r w:rsidRPr="00A170C2">
        <w:rPr>
          <w:rFonts w:ascii="Times New Roman" w:hAnsi="Times New Roman"/>
          <w:sz w:val="20"/>
          <w:lang w:val="uz-Cyrl-UZ"/>
        </w:rPr>
        <w:t>og‘zaki</w:t>
      </w:r>
      <w:r w:rsidRPr="00A170C2">
        <w:rPr>
          <w:rFonts w:ascii="Times New Roman" w:hAnsi="Times New Roman"/>
          <w:sz w:val="20"/>
        </w:rPr>
        <w:t xml:space="preserve"> </w:t>
      </w:r>
      <w:r w:rsidRPr="00A170C2">
        <w:rPr>
          <w:rFonts w:ascii="Times New Roman" w:hAnsi="Times New Roman"/>
          <w:sz w:val="20"/>
          <w:lang w:val="uz-Cyrl-UZ"/>
        </w:rPr>
        <w:t>poetik</w:t>
      </w:r>
      <w:r w:rsidRPr="00A170C2">
        <w:rPr>
          <w:rFonts w:ascii="Times New Roman" w:hAnsi="Times New Roman"/>
          <w:sz w:val="20"/>
        </w:rPr>
        <w:t xml:space="preserve"> </w:t>
      </w:r>
      <w:r w:rsidRPr="00A170C2">
        <w:rPr>
          <w:rFonts w:ascii="Times New Roman" w:hAnsi="Times New Roman"/>
          <w:sz w:val="20"/>
          <w:lang w:val="uz-Cyrl-UZ"/>
        </w:rPr>
        <w:t>ijodi</w:t>
      </w:r>
      <w:r w:rsidRPr="00A170C2">
        <w:rPr>
          <w:rFonts w:ascii="Times New Roman" w:hAnsi="Times New Roman"/>
          <w:sz w:val="20"/>
        </w:rPr>
        <w:t>.</w:t>
      </w:r>
      <w:r w:rsidRPr="00A170C2">
        <w:rPr>
          <w:rFonts w:ascii="Times New Roman" w:hAnsi="Times New Roman"/>
          <w:sz w:val="20"/>
          <w:lang w:val="uz-Cyrl-UZ"/>
        </w:rPr>
        <w:t xml:space="preserve"> </w:t>
      </w:r>
      <w:r w:rsidRPr="00A170C2">
        <w:rPr>
          <w:rFonts w:ascii="Times New Roman" w:hAnsi="Times New Roman"/>
          <w:sz w:val="20"/>
        </w:rPr>
        <w:t>–</w:t>
      </w:r>
      <w:r>
        <w:rPr>
          <w:rFonts w:ascii="Times New Roman" w:hAnsi="Times New Roman"/>
          <w:sz w:val="20"/>
          <w:lang w:val="uz-Cyrl-UZ"/>
        </w:rPr>
        <w:t>Toshkent.: Sharq, 2010.  –B. 23</w:t>
      </w:r>
    </w:p>
  </w:footnote>
  <w:footnote w:id="7">
    <w:p w14:paraId="6CB7D5DD" w14:textId="77777777" w:rsidR="00BD0DA4" w:rsidRPr="00A170C2" w:rsidRDefault="00BD0DA4" w:rsidP="00BD0DA4">
      <w:pPr>
        <w:pStyle w:val="a7"/>
        <w:jc w:val="both"/>
        <w:rPr>
          <w:rFonts w:ascii="Times New Roman" w:hAnsi="Times New Roman"/>
          <w:sz w:val="20"/>
          <w:lang w:val="uz-Cyrl-UZ"/>
        </w:rPr>
      </w:pPr>
      <w:r w:rsidRPr="00A170C2">
        <w:rPr>
          <w:rFonts w:ascii="Times New Roman" w:hAnsi="Times New Roman"/>
          <w:sz w:val="20"/>
          <w:vertAlign w:val="superscript"/>
        </w:rPr>
        <w:footnoteRef/>
      </w:r>
      <w:r w:rsidRPr="00A170C2">
        <w:rPr>
          <w:rFonts w:ascii="Times New Roman" w:hAnsi="Times New Roman"/>
          <w:sz w:val="20"/>
          <w:lang w:val="uz-Cyrl-UZ"/>
        </w:rPr>
        <w:t xml:space="preserve"> Жўраев М., Саттиева Д. Ўзбек фольклорида ҳаёт дарахти. –Тошкент: Фан, 2010. –Б.13. </w:t>
      </w:r>
    </w:p>
  </w:footnote>
  <w:footnote w:id="8">
    <w:p w14:paraId="639469FB" w14:textId="77777777" w:rsidR="00BD0DA4" w:rsidRPr="00A170C2" w:rsidRDefault="00BD0DA4" w:rsidP="00BD0DA4">
      <w:pPr>
        <w:pStyle w:val="a7"/>
        <w:jc w:val="both"/>
        <w:rPr>
          <w:rFonts w:ascii="Times New Roman" w:hAnsi="Times New Roman"/>
          <w:sz w:val="20"/>
          <w:lang w:val="uz-Cyrl-UZ"/>
        </w:rPr>
      </w:pPr>
      <w:r w:rsidRPr="00A170C2">
        <w:rPr>
          <w:rFonts w:ascii="Times New Roman" w:hAnsi="Times New Roman"/>
          <w:sz w:val="20"/>
          <w:vertAlign w:val="superscript"/>
        </w:rPr>
        <w:footnoteRef/>
      </w:r>
      <w:r w:rsidRPr="00A170C2">
        <w:rPr>
          <w:rFonts w:ascii="Times New Roman" w:hAnsi="Times New Roman"/>
          <w:sz w:val="20"/>
          <w:lang w:val="uz-Cyrl-UZ"/>
        </w:rPr>
        <w:t xml:space="preserve"> Эшонқулов Ж. Фольклор: образ ва талқин. –Қарши: Насаф, 1999. –Б. 46.</w:t>
      </w:r>
    </w:p>
  </w:footnote>
  <w:footnote w:id="9">
    <w:p w14:paraId="4FB2B533" w14:textId="77777777" w:rsidR="00BD0DA4" w:rsidRPr="00A170C2" w:rsidRDefault="00BD0DA4" w:rsidP="00BD0DA4">
      <w:pPr>
        <w:pStyle w:val="a7"/>
        <w:jc w:val="both"/>
        <w:rPr>
          <w:rFonts w:ascii="Times New Roman" w:hAnsi="Times New Roman"/>
          <w:sz w:val="20"/>
        </w:rPr>
      </w:pPr>
      <w:r w:rsidRPr="00A170C2">
        <w:rPr>
          <w:rStyle w:val="a3"/>
          <w:rFonts w:ascii="Times New Roman" w:hAnsi="Times New Roman"/>
          <w:sz w:val="20"/>
        </w:rPr>
        <w:footnoteRef/>
      </w:r>
      <w:r w:rsidRPr="00A170C2">
        <w:rPr>
          <w:rFonts w:ascii="Times New Roman" w:hAnsi="Times New Roman"/>
          <w:sz w:val="20"/>
          <w:lang w:val="uz-Cyrl-UZ"/>
        </w:rPr>
        <w:t xml:space="preserve"> Madayev O., Sobitova T.  Xalq og‘zaki poetik ijodi. –Toshkent.: Sharq, 2010.  –B. 20-21.</w:t>
      </w:r>
    </w:p>
    <w:p w14:paraId="15DE3867" w14:textId="77777777" w:rsidR="00BD0DA4" w:rsidRPr="00692248" w:rsidRDefault="00BD0DA4" w:rsidP="00BD0DA4">
      <w:pPr>
        <w:pStyle w:val="a4"/>
      </w:pPr>
    </w:p>
  </w:footnote>
  <w:footnote w:id="10">
    <w:p w14:paraId="092676DA" w14:textId="77777777" w:rsidR="00BD0DA4" w:rsidRPr="0058257D" w:rsidRDefault="00BD0DA4" w:rsidP="00BD0DA4">
      <w:pPr>
        <w:pStyle w:val="a7"/>
        <w:jc w:val="both"/>
        <w:rPr>
          <w:rFonts w:ascii="Times New Roman" w:hAnsi="Times New Roman"/>
          <w:sz w:val="20"/>
        </w:rPr>
      </w:pPr>
      <w:r w:rsidRPr="0058257D">
        <w:rPr>
          <w:rFonts w:ascii="Times New Roman" w:hAnsi="Times New Roman"/>
          <w:sz w:val="20"/>
          <w:vertAlign w:val="superscript"/>
        </w:rPr>
        <w:footnoteRef/>
      </w:r>
      <w:r w:rsidRPr="0058257D">
        <w:rPr>
          <w:rFonts w:ascii="Times New Roman" w:hAnsi="Times New Roman"/>
          <w:sz w:val="20"/>
        </w:rPr>
        <w:t xml:space="preserve"> Эшонқулов Ж. Фольклор: образ ва талқин. –Қарши: Насаф, 1999. –Б. 71.</w:t>
      </w:r>
    </w:p>
  </w:footnote>
  <w:footnote w:id="11">
    <w:p w14:paraId="23AA3BD9" w14:textId="77777777" w:rsidR="00BD0DA4" w:rsidRPr="0058257D" w:rsidRDefault="00BD0DA4" w:rsidP="00BD0DA4">
      <w:pPr>
        <w:pStyle w:val="a7"/>
        <w:jc w:val="both"/>
        <w:rPr>
          <w:rFonts w:ascii="Times New Roman" w:hAnsi="Times New Roman"/>
          <w:sz w:val="20"/>
        </w:rPr>
      </w:pPr>
      <w:r w:rsidRPr="0058257D">
        <w:rPr>
          <w:rStyle w:val="a3"/>
          <w:rFonts w:ascii="Times New Roman" w:hAnsi="Times New Roman"/>
          <w:sz w:val="20"/>
        </w:rPr>
        <w:footnoteRef/>
      </w:r>
      <w:r w:rsidRPr="0058257D">
        <w:rPr>
          <w:rFonts w:ascii="Times New Roman" w:hAnsi="Times New Roman"/>
          <w:sz w:val="20"/>
        </w:rPr>
        <w:t xml:space="preserve">  </w:t>
      </w:r>
      <w:r w:rsidRPr="0058257D">
        <w:rPr>
          <w:rFonts w:ascii="Times New Roman" w:hAnsi="Times New Roman"/>
          <w:sz w:val="20"/>
          <w:lang w:val="uz-Cyrl-UZ"/>
        </w:rPr>
        <w:t>Madayev O., Sobitova</w:t>
      </w:r>
      <w:r w:rsidRPr="0058257D">
        <w:rPr>
          <w:rFonts w:ascii="Times New Roman" w:hAnsi="Times New Roman"/>
          <w:sz w:val="20"/>
        </w:rPr>
        <w:t xml:space="preserve"> </w:t>
      </w:r>
      <w:r w:rsidRPr="0058257D">
        <w:rPr>
          <w:rFonts w:ascii="Times New Roman" w:hAnsi="Times New Roman"/>
          <w:sz w:val="20"/>
          <w:lang w:val="uz-Cyrl-UZ"/>
        </w:rPr>
        <w:t>T</w:t>
      </w:r>
      <w:r w:rsidRPr="0058257D">
        <w:rPr>
          <w:rFonts w:ascii="Times New Roman" w:hAnsi="Times New Roman"/>
          <w:sz w:val="20"/>
        </w:rPr>
        <w:t xml:space="preserve">.  </w:t>
      </w:r>
      <w:r w:rsidRPr="0058257D">
        <w:rPr>
          <w:rFonts w:ascii="Times New Roman" w:hAnsi="Times New Roman"/>
          <w:sz w:val="20"/>
          <w:lang w:val="uz-Cyrl-UZ"/>
        </w:rPr>
        <w:t>Xalq</w:t>
      </w:r>
      <w:r w:rsidRPr="0058257D">
        <w:rPr>
          <w:rFonts w:ascii="Times New Roman" w:hAnsi="Times New Roman"/>
          <w:sz w:val="20"/>
        </w:rPr>
        <w:t xml:space="preserve"> </w:t>
      </w:r>
      <w:r w:rsidRPr="0058257D">
        <w:rPr>
          <w:rFonts w:ascii="Times New Roman" w:hAnsi="Times New Roman"/>
          <w:sz w:val="20"/>
          <w:lang w:val="uz-Cyrl-UZ"/>
        </w:rPr>
        <w:t>og‘zaki</w:t>
      </w:r>
      <w:r w:rsidRPr="0058257D">
        <w:rPr>
          <w:rFonts w:ascii="Times New Roman" w:hAnsi="Times New Roman"/>
          <w:sz w:val="20"/>
        </w:rPr>
        <w:t xml:space="preserve"> </w:t>
      </w:r>
      <w:r w:rsidRPr="0058257D">
        <w:rPr>
          <w:rFonts w:ascii="Times New Roman" w:hAnsi="Times New Roman"/>
          <w:sz w:val="20"/>
          <w:lang w:val="uz-Cyrl-UZ"/>
        </w:rPr>
        <w:t>poetik</w:t>
      </w:r>
      <w:r w:rsidRPr="0058257D">
        <w:rPr>
          <w:rFonts w:ascii="Times New Roman" w:hAnsi="Times New Roman"/>
          <w:sz w:val="20"/>
        </w:rPr>
        <w:t xml:space="preserve"> </w:t>
      </w:r>
      <w:r w:rsidRPr="0058257D">
        <w:rPr>
          <w:rFonts w:ascii="Times New Roman" w:hAnsi="Times New Roman"/>
          <w:sz w:val="20"/>
          <w:lang w:val="uz-Cyrl-UZ"/>
        </w:rPr>
        <w:t>ijodi</w:t>
      </w:r>
      <w:r w:rsidRPr="0058257D">
        <w:rPr>
          <w:rFonts w:ascii="Times New Roman" w:hAnsi="Times New Roman"/>
          <w:sz w:val="20"/>
        </w:rPr>
        <w:t>.</w:t>
      </w:r>
      <w:r w:rsidRPr="0058257D">
        <w:rPr>
          <w:rFonts w:ascii="Times New Roman" w:hAnsi="Times New Roman"/>
          <w:sz w:val="20"/>
          <w:lang w:val="uz-Cyrl-UZ"/>
        </w:rPr>
        <w:t xml:space="preserve"> </w:t>
      </w:r>
      <w:r w:rsidRPr="0058257D">
        <w:rPr>
          <w:rFonts w:ascii="Times New Roman" w:hAnsi="Times New Roman"/>
          <w:sz w:val="20"/>
        </w:rPr>
        <w:t>–</w:t>
      </w:r>
      <w:r w:rsidRPr="0058257D">
        <w:rPr>
          <w:rFonts w:ascii="Times New Roman" w:hAnsi="Times New Roman"/>
          <w:sz w:val="20"/>
          <w:lang w:val="uz-Cyrl-UZ"/>
        </w:rPr>
        <w:t xml:space="preserve">Toshkent.: Sharq, 2010.  </w:t>
      </w:r>
      <w:r w:rsidRPr="0058257D">
        <w:rPr>
          <w:rFonts w:ascii="Times New Roman" w:hAnsi="Times New Roman"/>
          <w:sz w:val="20"/>
        </w:rPr>
        <w:t xml:space="preserve">- </w:t>
      </w:r>
      <w:r w:rsidRPr="0058257D">
        <w:rPr>
          <w:rFonts w:ascii="Times New Roman" w:hAnsi="Times New Roman"/>
          <w:sz w:val="20"/>
          <w:lang w:val="en-US"/>
        </w:rPr>
        <w:t>B</w:t>
      </w:r>
      <w:r w:rsidRPr="0058257D">
        <w:rPr>
          <w:rFonts w:ascii="Times New Roman" w:hAnsi="Times New Roman"/>
          <w:sz w:val="20"/>
        </w:rPr>
        <w:t xml:space="preserve">.20. </w:t>
      </w:r>
    </w:p>
  </w:footnote>
  <w:footnote w:id="12">
    <w:p w14:paraId="54C6C594" w14:textId="77777777" w:rsidR="00BD0DA4" w:rsidRPr="0058257D" w:rsidRDefault="00BD0DA4" w:rsidP="00BD0DA4">
      <w:pPr>
        <w:pStyle w:val="a7"/>
        <w:jc w:val="both"/>
        <w:rPr>
          <w:rFonts w:ascii="Times New Roman" w:hAnsi="Times New Roman"/>
          <w:sz w:val="20"/>
        </w:rPr>
      </w:pPr>
      <w:r w:rsidRPr="0058257D">
        <w:rPr>
          <w:rStyle w:val="a3"/>
          <w:rFonts w:ascii="Times New Roman" w:hAnsi="Times New Roman"/>
          <w:sz w:val="20"/>
        </w:rPr>
        <w:footnoteRef/>
      </w:r>
      <w:r w:rsidRPr="0058257D">
        <w:rPr>
          <w:rFonts w:ascii="Times New Roman" w:hAnsi="Times New Roman"/>
          <w:sz w:val="20"/>
        </w:rPr>
        <w:t xml:space="preserve">  Тэрнер В. Символ и ритуал.  – М.:  Наука, 1983. </w:t>
      </w:r>
    </w:p>
  </w:footnote>
  <w:footnote w:id="13">
    <w:p w14:paraId="68969F1F" w14:textId="77777777" w:rsidR="00BD0DA4" w:rsidRPr="0046666D" w:rsidRDefault="00BD0DA4" w:rsidP="00BD0DA4">
      <w:pPr>
        <w:pStyle w:val="a4"/>
        <w:rPr>
          <w:rFonts w:cs="Times New Roman"/>
          <w:lang w:val="en-US"/>
        </w:rPr>
      </w:pPr>
      <w:r w:rsidRPr="00DF6866">
        <w:rPr>
          <w:rStyle w:val="a3"/>
          <w:rFonts w:cs="Times New Roman"/>
        </w:rPr>
        <w:footnoteRef/>
      </w:r>
      <w:r w:rsidRPr="00A170C2">
        <w:rPr>
          <w:rFonts w:cs="Times New Roman"/>
        </w:rPr>
        <w:t xml:space="preserve">  </w:t>
      </w:r>
      <w:r>
        <w:rPr>
          <w:rFonts w:cs="Times New Roman"/>
          <w:lang w:val="en-US"/>
        </w:rPr>
        <w:t>Madayev</w:t>
      </w:r>
      <w:r w:rsidRPr="00A170C2">
        <w:rPr>
          <w:rFonts w:cs="Times New Roman"/>
        </w:rPr>
        <w:t xml:space="preserve"> </w:t>
      </w:r>
      <w:r>
        <w:rPr>
          <w:rFonts w:cs="Times New Roman"/>
          <w:lang w:val="en-US"/>
        </w:rPr>
        <w:t>O</w:t>
      </w:r>
      <w:r w:rsidRPr="00A170C2">
        <w:rPr>
          <w:rFonts w:cs="Times New Roman"/>
        </w:rPr>
        <w:t xml:space="preserve">., </w:t>
      </w:r>
      <w:r w:rsidRPr="00DF6866">
        <w:rPr>
          <w:rFonts w:cs="Times New Roman"/>
          <w:lang w:val="en-US"/>
        </w:rPr>
        <w:t>Sobitova</w:t>
      </w:r>
      <w:r w:rsidRPr="00A170C2">
        <w:rPr>
          <w:rFonts w:cs="Times New Roman"/>
        </w:rPr>
        <w:t xml:space="preserve"> </w:t>
      </w:r>
      <w:r w:rsidRPr="00DF6866">
        <w:rPr>
          <w:rFonts w:cs="Times New Roman"/>
          <w:lang w:val="en-US"/>
        </w:rPr>
        <w:t>T</w:t>
      </w:r>
      <w:r w:rsidRPr="00A170C2">
        <w:rPr>
          <w:rFonts w:cs="Times New Roman"/>
        </w:rPr>
        <w:t xml:space="preserve">.  </w:t>
      </w:r>
      <w:r w:rsidRPr="00DF6866">
        <w:rPr>
          <w:rFonts w:cs="Times New Roman"/>
          <w:lang w:val="en-US"/>
        </w:rPr>
        <w:t>Xalq</w:t>
      </w:r>
      <w:r w:rsidRPr="0046666D">
        <w:rPr>
          <w:rFonts w:cs="Times New Roman"/>
          <w:lang w:val="en-US"/>
        </w:rPr>
        <w:t xml:space="preserve"> </w:t>
      </w:r>
      <w:r>
        <w:rPr>
          <w:rFonts w:cs="Times New Roman"/>
          <w:lang w:val="en-US"/>
        </w:rPr>
        <w:t>og</w:t>
      </w:r>
      <w:r w:rsidRPr="0046666D">
        <w:rPr>
          <w:rFonts w:cs="Times New Roman"/>
          <w:lang w:val="en-US"/>
        </w:rPr>
        <w:t>‘</w:t>
      </w:r>
      <w:r w:rsidRPr="00DF6866">
        <w:rPr>
          <w:rFonts w:cs="Times New Roman"/>
          <w:lang w:val="en-US"/>
        </w:rPr>
        <w:t>zaki</w:t>
      </w:r>
      <w:r w:rsidRPr="0046666D">
        <w:rPr>
          <w:rFonts w:cs="Times New Roman"/>
          <w:lang w:val="en-US"/>
        </w:rPr>
        <w:t xml:space="preserve"> </w:t>
      </w:r>
      <w:r w:rsidRPr="00DF6866">
        <w:rPr>
          <w:rFonts w:cs="Times New Roman"/>
          <w:lang w:val="en-US"/>
        </w:rPr>
        <w:t>poetik</w:t>
      </w:r>
      <w:r w:rsidRPr="0046666D">
        <w:rPr>
          <w:rFonts w:cs="Times New Roman"/>
          <w:lang w:val="en-US"/>
        </w:rPr>
        <w:t xml:space="preserve"> </w:t>
      </w:r>
      <w:r w:rsidRPr="00DF6866">
        <w:rPr>
          <w:rFonts w:cs="Times New Roman"/>
          <w:lang w:val="en-US"/>
        </w:rPr>
        <w:t>ijodi</w:t>
      </w:r>
      <w:r w:rsidRPr="0046666D">
        <w:rPr>
          <w:rFonts w:cs="Times New Roman"/>
          <w:lang w:val="en-US"/>
        </w:rPr>
        <w:t xml:space="preserve">. </w:t>
      </w:r>
      <w:r>
        <w:rPr>
          <w:rFonts w:cs="Times New Roman"/>
          <w:lang w:val="en-US"/>
        </w:rPr>
        <w:t xml:space="preserve"> </w:t>
      </w:r>
      <w:r w:rsidRPr="0046666D">
        <w:rPr>
          <w:rFonts w:cs="Times New Roman"/>
          <w:lang w:val="en-US"/>
        </w:rPr>
        <w:t>–</w:t>
      </w:r>
      <w:r w:rsidRPr="00DF6866">
        <w:rPr>
          <w:rFonts w:cs="Times New Roman"/>
          <w:lang w:val="en-US"/>
        </w:rPr>
        <w:t>Toshkent</w:t>
      </w:r>
      <w:r w:rsidRPr="0046666D">
        <w:rPr>
          <w:rFonts w:cs="Times New Roman"/>
          <w:lang w:val="en-US"/>
        </w:rPr>
        <w:t xml:space="preserve">.: </w:t>
      </w:r>
      <w:r w:rsidRPr="00DF6866">
        <w:rPr>
          <w:rFonts w:cs="Times New Roman"/>
          <w:lang w:val="en-US"/>
        </w:rPr>
        <w:t>Sharq</w:t>
      </w:r>
      <w:r w:rsidRPr="0046666D">
        <w:rPr>
          <w:rFonts w:cs="Times New Roman"/>
          <w:lang w:val="en-US"/>
        </w:rPr>
        <w:t xml:space="preserve">, 2010. </w:t>
      </w:r>
      <w:r>
        <w:rPr>
          <w:rFonts w:cs="Times New Roman"/>
          <w:lang w:val="en-US"/>
        </w:rPr>
        <w:t xml:space="preserve"> </w:t>
      </w:r>
      <w:r w:rsidRPr="0046666D">
        <w:rPr>
          <w:rFonts w:cs="Times New Roman"/>
          <w:lang w:val="en-US"/>
        </w:rPr>
        <w:t>–</w:t>
      </w:r>
      <w:r w:rsidRPr="00DF6866">
        <w:rPr>
          <w:rFonts w:cs="Times New Roman"/>
          <w:lang w:val="en-US"/>
        </w:rPr>
        <w:t>B</w:t>
      </w:r>
      <w:r w:rsidRPr="0046666D">
        <w:rPr>
          <w:rFonts w:cs="Times New Roman"/>
          <w:lang w:val="en-US"/>
        </w:rPr>
        <w:t>.</w:t>
      </w:r>
      <w:r>
        <w:rPr>
          <w:rFonts w:cs="Times New Roman"/>
          <w:lang w:val="en-US"/>
        </w:rPr>
        <w:t xml:space="preserve"> 21. </w:t>
      </w:r>
      <w:r w:rsidRPr="0046666D">
        <w:rPr>
          <w:rFonts w:cs="Times New Roman"/>
          <w:lang w:val="en-US"/>
        </w:rPr>
        <w:t xml:space="preserve"> </w:t>
      </w:r>
    </w:p>
  </w:footnote>
  <w:footnote w:id="14">
    <w:p w14:paraId="756358BA" w14:textId="77777777" w:rsidR="00BD0DA4" w:rsidRPr="0046666D" w:rsidRDefault="00BD0DA4" w:rsidP="00BD0DA4">
      <w:pPr>
        <w:pStyle w:val="a4"/>
        <w:rPr>
          <w:rFonts w:cs="Times New Roman"/>
          <w:lang w:val="en-US"/>
        </w:rPr>
      </w:pPr>
      <w:r w:rsidRPr="00F46738">
        <w:rPr>
          <w:rStyle w:val="a3"/>
          <w:rFonts w:cs="Times New Roman"/>
        </w:rPr>
        <w:footnoteRef/>
      </w:r>
      <w:r w:rsidRPr="00A170C2">
        <w:rPr>
          <w:rFonts w:cs="Times New Roman"/>
          <w:lang w:val="en-US"/>
        </w:rPr>
        <w:t xml:space="preserve"> </w:t>
      </w:r>
      <w:r w:rsidRPr="00F46738">
        <w:rPr>
          <w:rFonts w:cs="Times New Roman"/>
        </w:rPr>
        <w:t>Эргаш</w:t>
      </w:r>
      <w:r w:rsidRPr="00A170C2">
        <w:rPr>
          <w:rFonts w:cs="Times New Roman"/>
          <w:lang w:val="en-US"/>
        </w:rPr>
        <w:t xml:space="preserve"> </w:t>
      </w:r>
      <w:r w:rsidRPr="00F46738">
        <w:rPr>
          <w:rFonts w:cs="Times New Roman"/>
        </w:rPr>
        <w:t>шоир</w:t>
      </w:r>
      <w:r w:rsidRPr="00A170C2">
        <w:rPr>
          <w:rFonts w:cs="Times New Roman"/>
          <w:lang w:val="en-US"/>
        </w:rPr>
        <w:t xml:space="preserve"> </w:t>
      </w:r>
      <w:r w:rsidRPr="00F46738">
        <w:rPr>
          <w:rFonts w:cs="Times New Roman"/>
        </w:rPr>
        <w:t>ва</w:t>
      </w:r>
      <w:r w:rsidRPr="00A170C2">
        <w:rPr>
          <w:rFonts w:cs="Times New Roman"/>
          <w:lang w:val="en-US"/>
        </w:rPr>
        <w:t xml:space="preserve"> </w:t>
      </w:r>
      <w:r w:rsidRPr="00F46738">
        <w:rPr>
          <w:rFonts w:cs="Times New Roman"/>
        </w:rPr>
        <w:t>унинг</w:t>
      </w:r>
      <w:r w:rsidRPr="00A170C2">
        <w:rPr>
          <w:rFonts w:cs="Times New Roman"/>
          <w:lang w:val="en-US"/>
        </w:rPr>
        <w:t xml:space="preserve"> </w:t>
      </w:r>
      <w:r w:rsidRPr="00F46738">
        <w:rPr>
          <w:rFonts w:cs="Times New Roman"/>
        </w:rPr>
        <w:t>достончиликдаги</w:t>
      </w:r>
      <w:r w:rsidRPr="00A170C2">
        <w:rPr>
          <w:rFonts w:cs="Times New Roman"/>
          <w:lang w:val="en-US"/>
        </w:rPr>
        <w:t xml:space="preserve"> </w:t>
      </w:r>
      <w:r w:rsidRPr="00F46738">
        <w:rPr>
          <w:rFonts w:cs="Times New Roman"/>
        </w:rPr>
        <w:t>ўрни</w:t>
      </w:r>
      <w:r w:rsidRPr="00A170C2">
        <w:rPr>
          <w:rFonts w:cs="Times New Roman"/>
          <w:lang w:val="en-US"/>
        </w:rPr>
        <w:t xml:space="preserve">. </w:t>
      </w:r>
      <w:r w:rsidRPr="00F46738">
        <w:rPr>
          <w:rFonts w:cs="Times New Roman"/>
        </w:rPr>
        <w:t>Тадқиқотлар</w:t>
      </w:r>
      <w:r w:rsidRPr="00A170C2">
        <w:rPr>
          <w:rFonts w:cs="Times New Roman"/>
          <w:lang w:val="en-US"/>
        </w:rPr>
        <w:t>. 2-</w:t>
      </w:r>
      <w:r w:rsidRPr="00F46738">
        <w:rPr>
          <w:rFonts w:cs="Times New Roman"/>
        </w:rPr>
        <w:t>китоб</w:t>
      </w:r>
      <w:r w:rsidRPr="00A170C2">
        <w:rPr>
          <w:rFonts w:cs="Times New Roman"/>
          <w:lang w:val="en-US"/>
        </w:rPr>
        <w:t xml:space="preserve">. – </w:t>
      </w:r>
      <w:r w:rsidRPr="00F46738">
        <w:rPr>
          <w:rFonts w:cs="Times New Roman"/>
        </w:rPr>
        <w:t>Т</w:t>
      </w:r>
      <w:r w:rsidRPr="00F46738">
        <w:rPr>
          <w:rFonts w:cs="Times New Roman"/>
          <w:lang w:val="en-US"/>
        </w:rPr>
        <w:t>o</w:t>
      </w:r>
      <w:r>
        <w:rPr>
          <w:rFonts w:cs="Times New Roman"/>
          <w:lang w:val="uz-Cyrl-UZ"/>
        </w:rPr>
        <w:t>шкент</w:t>
      </w:r>
      <w:r w:rsidRPr="00A170C2">
        <w:rPr>
          <w:rFonts w:cs="Times New Roman"/>
          <w:lang w:val="en-US"/>
        </w:rPr>
        <w:t xml:space="preserve">: </w:t>
      </w:r>
      <w:r w:rsidRPr="00F46738">
        <w:rPr>
          <w:rFonts w:cs="Times New Roman"/>
        </w:rPr>
        <w:t>Фан</w:t>
      </w:r>
      <w:r w:rsidRPr="00A170C2">
        <w:rPr>
          <w:rFonts w:cs="Times New Roman"/>
          <w:lang w:val="en-US"/>
        </w:rPr>
        <w:t>, 1971.</w:t>
      </w:r>
      <w:r>
        <w:rPr>
          <w:rFonts w:cs="Times New Roman"/>
          <w:lang w:val="uz-Cyrl-UZ"/>
        </w:rPr>
        <w:t xml:space="preserve"> </w:t>
      </w:r>
      <w:r w:rsidRPr="00A170C2">
        <w:rPr>
          <w:rFonts w:cs="Times New Roman"/>
          <w:lang w:val="en-US"/>
        </w:rPr>
        <w:t>–</w:t>
      </w:r>
      <w:r w:rsidRPr="005205E3">
        <w:rPr>
          <w:rFonts w:cs="Times New Roman"/>
        </w:rPr>
        <w:t>Б</w:t>
      </w:r>
      <w:r w:rsidRPr="00A170C2">
        <w:rPr>
          <w:rFonts w:cs="Times New Roman"/>
          <w:lang w:val="en-US"/>
        </w:rPr>
        <w:t>.</w:t>
      </w:r>
      <w:r>
        <w:rPr>
          <w:rFonts w:cs="Times New Roman"/>
          <w:lang w:val="uz-Cyrl-UZ"/>
        </w:rPr>
        <w:t xml:space="preserve"> </w:t>
      </w:r>
      <w:r w:rsidRPr="00A170C2">
        <w:rPr>
          <w:rFonts w:cs="Times New Roman"/>
          <w:lang w:val="en-US"/>
        </w:rPr>
        <w:t>124</w:t>
      </w:r>
      <w:r w:rsidRPr="0046666D">
        <w:rPr>
          <w:rFonts w:cs="Times New Roman"/>
          <w:lang w:val="en-US"/>
        </w:rPr>
        <w:t xml:space="preserve">; 233.   </w:t>
      </w:r>
    </w:p>
  </w:footnote>
  <w:footnote w:id="15">
    <w:p w14:paraId="7F4FCA0F" w14:textId="77777777" w:rsidR="00BD0DA4" w:rsidRPr="005F72CE" w:rsidRDefault="00BD0DA4" w:rsidP="00BD0DA4">
      <w:pPr>
        <w:pStyle w:val="FootNote"/>
        <w:ind w:firstLine="0"/>
      </w:pPr>
      <w:r>
        <w:rPr>
          <w:rStyle w:val="a3"/>
        </w:rPr>
        <w:footnoteRef/>
      </w:r>
      <w:r w:rsidRPr="00A170C2">
        <w:t xml:space="preserve"> </w:t>
      </w:r>
      <w:r w:rsidRPr="00D92710">
        <w:t>Апресян</w:t>
      </w:r>
      <w:r w:rsidRPr="00A170C2">
        <w:t xml:space="preserve"> </w:t>
      </w:r>
      <w:r w:rsidRPr="00D92710">
        <w:t>Ю</w:t>
      </w:r>
      <w:r w:rsidRPr="00A170C2">
        <w:t>.</w:t>
      </w:r>
      <w:r w:rsidRPr="00D92710">
        <w:t>Д</w:t>
      </w:r>
      <w:r w:rsidRPr="00A170C2">
        <w:t xml:space="preserve">. </w:t>
      </w:r>
      <w:r w:rsidRPr="00D92710">
        <w:t>Образ</w:t>
      </w:r>
      <w:r w:rsidRPr="00A170C2">
        <w:t xml:space="preserve"> </w:t>
      </w:r>
      <w:r w:rsidRPr="00D92710">
        <w:t>человека по данным языка // Избранные труды. Т. 2. –</w:t>
      </w:r>
      <w:r w:rsidRPr="00D92710">
        <w:rPr>
          <w:bCs/>
          <w:bdr w:val="none" w:sz="0" w:space="0" w:color="auto" w:frame="1"/>
          <w:shd w:val="clear" w:color="auto" w:fill="FFFFFF"/>
        </w:rPr>
        <w:t>М</w:t>
      </w:r>
      <w:r w:rsidRPr="00D92710">
        <w:rPr>
          <w:shd w:val="clear" w:color="auto" w:fill="FFFFFF"/>
        </w:rPr>
        <w:t xml:space="preserve">.: Языки русской культуры, </w:t>
      </w:r>
      <w:r w:rsidRPr="00D92710">
        <w:rPr>
          <w:bCs/>
          <w:bdr w:val="none" w:sz="0" w:space="0" w:color="auto" w:frame="1"/>
          <w:shd w:val="clear" w:color="auto" w:fill="FFFFFF"/>
        </w:rPr>
        <w:t>1995</w:t>
      </w:r>
      <w:r>
        <w:rPr>
          <w:shd w:val="clear" w:color="auto" w:fill="FFFFFF"/>
        </w:rPr>
        <w:t xml:space="preserve">. </w:t>
      </w:r>
      <w:r>
        <w:t>–С. 197.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B597A94"/>
    <w:multiLevelType w:val="hybridMultilevel"/>
    <w:tmpl w:val="954289D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21462701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DA4"/>
    <w:rsid w:val="005A1FC8"/>
    <w:rsid w:val="006A740B"/>
    <w:rsid w:val="006C0B77"/>
    <w:rsid w:val="008242FF"/>
    <w:rsid w:val="00831FA4"/>
    <w:rsid w:val="00860659"/>
    <w:rsid w:val="00870751"/>
    <w:rsid w:val="00922C48"/>
    <w:rsid w:val="00B915B7"/>
    <w:rsid w:val="00BD0DA4"/>
    <w:rsid w:val="00EA59DF"/>
    <w:rsid w:val="00EB6E3D"/>
    <w:rsid w:val="00EC1DB6"/>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B424F"/>
  <w15:chartTrackingRefBased/>
  <w15:docId w15:val="{79A35FC6-1B27-4D29-893B-0FD33D0B1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rsid w:val="00BD0DA4"/>
    <w:rPr>
      <w:vertAlign w:val="superscript"/>
    </w:rPr>
  </w:style>
  <w:style w:type="paragraph" w:styleId="a4">
    <w:name w:val="footnote text"/>
    <w:aliases w:val="Знак Знак Знак1,Знак Знак,Знак Знак Знак Знак Знак,snoska Знак,Текст сноски Знак1 Знак Знак Знак Знак,список Знак,Текст сноски Знак Знак Знак Знак Знак,Текст сноски Знак Знак Знак Знак Знак Знак Знак,fn Знак З, Знак Знак Знак,Знак,snoska,fn"/>
    <w:basedOn w:val="a"/>
    <w:link w:val="a5"/>
    <w:uiPriority w:val="99"/>
    <w:rsid w:val="00BD0DA4"/>
    <w:pPr>
      <w:spacing w:after="0"/>
    </w:pPr>
    <w:rPr>
      <w:rFonts w:eastAsia="Malgun Gothic" w:cs="Mangal"/>
      <w:kern w:val="0"/>
      <w:sz w:val="20"/>
      <w:szCs w:val="20"/>
      <w:lang w:eastAsia="ja-JP" w:bidi="hi-IN"/>
      <w14:ligatures w14:val="none"/>
    </w:rPr>
  </w:style>
  <w:style w:type="character" w:customStyle="1" w:styleId="a5">
    <w:name w:val="Текст сноски Знак"/>
    <w:aliases w:val="Знак Знак Знак1 Знак,Знак Знак Знак,Знак Знак Знак Знак Знак Знак,snoska Знак Знак,Текст сноски Знак1 Знак Знак Знак Знак Знак,список Знак Знак,Текст сноски Знак Знак Знак Знак Знак Знак,fn Знак З Знак, Знак Знак Знак Знак,Знак Знак1"/>
    <w:basedOn w:val="a0"/>
    <w:link w:val="a4"/>
    <w:uiPriority w:val="99"/>
    <w:rsid w:val="00BD0DA4"/>
    <w:rPr>
      <w:rFonts w:ascii="Times New Roman" w:eastAsia="Malgun Gothic" w:hAnsi="Times New Roman" w:cs="Mangal"/>
      <w:kern w:val="0"/>
      <w:sz w:val="20"/>
      <w:szCs w:val="20"/>
      <w:lang w:eastAsia="ja-JP" w:bidi="hi-IN"/>
      <w14:ligatures w14:val="none"/>
    </w:rPr>
  </w:style>
  <w:style w:type="character" w:customStyle="1" w:styleId="a6">
    <w:name w:val="Без интервала Знак"/>
    <w:link w:val="a7"/>
    <w:locked/>
    <w:rsid w:val="00BD0DA4"/>
    <w:rPr>
      <w:rFonts w:ascii="BalticaTAD" w:hAnsi="BalticaTAD"/>
      <w:sz w:val="28"/>
    </w:rPr>
  </w:style>
  <w:style w:type="paragraph" w:customStyle="1" w:styleId="FootNote">
    <w:name w:val="FootNote"/>
    <w:next w:val="a"/>
    <w:uiPriority w:val="99"/>
    <w:rsid w:val="00BD0DA4"/>
    <w:pPr>
      <w:widowControl w:val="0"/>
      <w:autoSpaceDE w:val="0"/>
      <w:autoSpaceDN w:val="0"/>
      <w:adjustRightInd w:val="0"/>
      <w:spacing w:after="0" w:line="240" w:lineRule="auto"/>
      <w:ind w:firstLine="200"/>
      <w:jc w:val="both"/>
    </w:pPr>
    <w:rPr>
      <w:rFonts w:ascii="Times New Roman" w:eastAsia="Malgun Gothic" w:hAnsi="Times New Roman" w:cs="Times New Roman"/>
      <w:kern w:val="0"/>
      <w:sz w:val="20"/>
      <w:szCs w:val="20"/>
      <w:lang w:eastAsia="ru-RU"/>
      <w14:ligatures w14:val="none"/>
    </w:rPr>
  </w:style>
  <w:style w:type="paragraph" w:styleId="a7">
    <w:name w:val="No Spacing"/>
    <w:link w:val="a6"/>
    <w:qFormat/>
    <w:rsid w:val="00BD0DA4"/>
    <w:pPr>
      <w:spacing w:after="0" w:line="240" w:lineRule="auto"/>
    </w:pPr>
    <w:rPr>
      <w:rFonts w:ascii="BalticaTAD" w:hAnsi="BalticaTAD"/>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3796</Words>
  <Characters>21639</Characters>
  <Application>Microsoft Office Word</Application>
  <DocSecurity>0</DocSecurity>
  <Lines>180</Lines>
  <Paragraphs>50</Paragraphs>
  <ScaleCrop>false</ScaleCrop>
  <Company/>
  <LinksUpToDate>false</LinksUpToDate>
  <CharactersWithSpaces>25385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Диля Турсунова</dc:creator>
  <cp:keywords/>
  <dc:description/>
  <cp:lastModifiedBy>Диля Турсунова</cp:lastModifiedBy>
  <cp:revision>2</cp:revision>
  <dcterms:created xsi:type="dcterms:W3CDTF">2025-02-11T07:43:00Z</dcterms:created>
  <dcterms:modified xsi:type="dcterms:W3CDTF">2025-02-11T11:44:00Z</dcterms:modified>
</cp:coreProperties>
</file>