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AE6F8" w14:textId="77777777" w:rsidR="00094766" w:rsidRPr="0063614E" w:rsidRDefault="00094766" w:rsidP="00094766">
      <w:pPr>
        <w:pStyle w:val="a7"/>
        <w:jc w:val="center"/>
        <w:rPr>
          <w:rFonts w:ascii="Times New Roman" w:eastAsia="Times New Roman" w:hAnsi="Times New Roman"/>
          <w:b/>
          <w:bCs/>
          <w:sz w:val="24"/>
          <w:szCs w:val="24"/>
          <w:lang w:val="en-US"/>
        </w:rPr>
      </w:pPr>
      <w:r>
        <w:rPr>
          <w:rFonts w:ascii="Times New Roman" w:hAnsi="Times New Roman"/>
          <w:b/>
          <w:sz w:val="24"/>
          <w:szCs w:val="24"/>
          <w:lang w:val="en-US"/>
        </w:rPr>
        <w:t>11-MAVZU</w:t>
      </w:r>
    </w:p>
    <w:p w14:paraId="4D3B9AB3" w14:textId="77777777" w:rsidR="00094766" w:rsidRPr="0063614E" w:rsidRDefault="00094766" w:rsidP="00094766">
      <w:pPr>
        <w:pStyle w:val="a7"/>
        <w:jc w:val="center"/>
        <w:rPr>
          <w:rFonts w:ascii="Times New Roman" w:eastAsia="Times New Roman" w:hAnsi="Times New Roman"/>
          <w:b/>
          <w:bCs/>
          <w:sz w:val="24"/>
          <w:szCs w:val="24"/>
          <w:lang w:val="en-US"/>
        </w:rPr>
      </w:pPr>
      <w:r w:rsidRPr="0063614E">
        <w:rPr>
          <w:rFonts w:ascii="Times New Roman" w:eastAsia="Times New Roman" w:hAnsi="Times New Roman"/>
          <w:b/>
          <w:bCs/>
          <w:sz w:val="24"/>
          <w:szCs w:val="24"/>
          <w:lang w:val="en-US"/>
        </w:rPr>
        <w:t>O‘XSHATISHLAR VA ULARNING TARJIMASIDAGI</w:t>
      </w:r>
    </w:p>
    <w:p w14:paraId="66D6F9BB" w14:textId="66367687" w:rsidR="00094766" w:rsidRPr="002F20EF" w:rsidRDefault="00094766" w:rsidP="002F20EF">
      <w:pPr>
        <w:pStyle w:val="a7"/>
        <w:jc w:val="center"/>
        <w:rPr>
          <w:rFonts w:ascii="Times New Roman" w:eastAsia="Times New Roman" w:hAnsi="Times New Roman"/>
          <w:b/>
          <w:bCs/>
          <w:sz w:val="24"/>
          <w:szCs w:val="24"/>
        </w:rPr>
      </w:pPr>
      <w:r w:rsidRPr="0063614E">
        <w:rPr>
          <w:rFonts w:ascii="Times New Roman" w:eastAsia="Times New Roman" w:hAnsi="Times New Roman"/>
          <w:b/>
          <w:bCs/>
          <w:sz w:val="24"/>
          <w:szCs w:val="24"/>
          <w:lang w:val="en-US"/>
        </w:rPr>
        <w:t>O‘ZIGA XOS JIHATLAR</w:t>
      </w:r>
    </w:p>
    <w:p w14:paraId="603774FE" w14:textId="77777777" w:rsidR="00094766" w:rsidRPr="0063614E" w:rsidRDefault="00094766" w:rsidP="00094766">
      <w:pPr>
        <w:pStyle w:val="a7"/>
        <w:jc w:val="both"/>
        <w:rPr>
          <w:rFonts w:ascii="Times New Roman" w:eastAsia="Times New Roman" w:hAnsi="Times New Roman"/>
          <w:bCs/>
          <w:sz w:val="24"/>
          <w:szCs w:val="24"/>
          <w:lang w:val="en-US"/>
        </w:rPr>
      </w:pPr>
      <w:r w:rsidRPr="0063614E">
        <w:rPr>
          <w:rFonts w:ascii="Times New Roman" w:eastAsia="Times New Roman" w:hAnsi="Times New Roman"/>
          <w:bCs/>
          <w:sz w:val="24"/>
          <w:szCs w:val="24"/>
          <w:lang w:val="en-US"/>
        </w:rPr>
        <w:t xml:space="preserve"> </w:t>
      </w:r>
    </w:p>
    <w:p w14:paraId="4A9020FE" w14:textId="77777777" w:rsidR="00094766" w:rsidRPr="0063614E" w:rsidRDefault="00094766" w:rsidP="00094766">
      <w:pPr>
        <w:pStyle w:val="a7"/>
        <w:jc w:val="center"/>
        <w:rPr>
          <w:rFonts w:ascii="Times New Roman" w:eastAsia="Times New Roman" w:hAnsi="Times New Roman"/>
          <w:b/>
          <w:bCs/>
          <w:sz w:val="24"/>
          <w:szCs w:val="24"/>
          <w:lang w:val="en-US"/>
        </w:rPr>
      </w:pPr>
      <w:r w:rsidRPr="0063614E">
        <w:rPr>
          <w:rFonts w:ascii="Times New Roman" w:eastAsia="Times New Roman" w:hAnsi="Times New Roman"/>
          <w:b/>
          <w:bCs/>
          <w:sz w:val="24"/>
          <w:szCs w:val="24"/>
          <w:lang w:val="en-US"/>
        </w:rPr>
        <w:t>Reja:</w:t>
      </w:r>
    </w:p>
    <w:p w14:paraId="164E9F9F" w14:textId="77777777" w:rsidR="00094766" w:rsidRDefault="00094766" w:rsidP="00094766">
      <w:pPr>
        <w:pStyle w:val="a7"/>
        <w:jc w:val="both"/>
        <w:rPr>
          <w:rFonts w:ascii="Times New Roman" w:eastAsia="Times New Roman" w:hAnsi="Times New Roman"/>
          <w:sz w:val="24"/>
          <w:szCs w:val="24"/>
          <w:lang w:val="en-US"/>
        </w:rPr>
      </w:pPr>
    </w:p>
    <w:p w14:paraId="614E4717"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1. O‘xshatish va uning turlari   </w:t>
      </w:r>
    </w:p>
    <w:p w14:paraId="130A1D44"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2. Turli lingvomadaniyatlardagi o‘xshatishlarning qiyosiy tahlili</w:t>
      </w:r>
    </w:p>
    <w:p w14:paraId="0611805D" w14:textId="77777777" w:rsidR="00094766" w:rsidRPr="0063614E" w:rsidRDefault="00094766" w:rsidP="00094766">
      <w:pPr>
        <w:pStyle w:val="a7"/>
        <w:jc w:val="both"/>
        <w:rPr>
          <w:rFonts w:ascii="Times New Roman" w:eastAsia="Times New Roman" w:hAnsi="Times New Roman"/>
          <w:sz w:val="24"/>
          <w:szCs w:val="24"/>
          <w:lang w:val="en-US"/>
        </w:rPr>
      </w:pPr>
    </w:p>
    <w:p w14:paraId="68762E46" w14:textId="77777777" w:rsidR="00094766" w:rsidRPr="0063614E" w:rsidRDefault="00094766" w:rsidP="00094766">
      <w:pPr>
        <w:pStyle w:val="a7"/>
        <w:ind w:firstLine="708"/>
        <w:jc w:val="both"/>
        <w:rPr>
          <w:rFonts w:ascii="Times New Roman" w:eastAsia="Times New Roman" w:hAnsi="Times New Roman"/>
          <w:i/>
          <w:sz w:val="24"/>
          <w:szCs w:val="24"/>
          <w:lang w:val="en-US"/>
        </w:rPr>
      </w:pPr>
      <w:r w:rsidRPr="0063614E">
        <w:rPr>
          <w:rFonts w:ascii="Times New Roman" w:eastAsia="Times New Roman" w:hAnsi="Times New Roman"/>
          <w:b/>
          <w:bCs/>
          <w:sz w:val="24"/>
          <w:szCs w:val="24"/>
          <w:lang w:val="en-US"/>
        </w:rPr>
        <w:t>Tayanch so‘z va iboralar:</w:t>
      </w:r>
      <w:r w:rsidRPr="0063614E">
        <w:rPr>
          <w:rFonts w:ascii="Times New Roman" w:eastAsia="Times New Roman" w:hAnsi="Times New Roman"/>
          <w:bCs/>
          <w:sz w:val="24"/>
          <w:szCs w:val="24"/>
          <w:lang w:val="en-US"/>
        </w:rPr>
        <w:t xml:space="preserve"> </w:t>
      </w:r>
      <w:r w:rsidRPr="0063614E">
        <w:rPr>
          <w:rFonts w:ascii="Times New Roman" w:eastAsia="Times New Roman" w:hAnsi="Times New Roman"/>
          <w:sz w:val="24"/>
          <w:szCs w:val="24"/>
          <w:lang w:val="en-US"/>
        </w:rPr>
        <w:t xml:space="preserve"> </w:t>
      </w:r>
      <w:r w:rsidRPr="0063614E">
        <w:rPr>
          <w:rFonts w:ascii="Times New Roman" w:eastAsia="Times New Roman" w:hAnsi="Times New Roman"/>
          <w:i/>
          <w:sz w:val="24"/>
          <w:szCs w:val="24"/>
          <w:lang w:val="en-US"/>
        </w:rPr>
        <w:t>o‘xshatish-qiyoslash, erkin o‘xshatish, turg‘un o‘xshatish, o‘xshatish subyekti, o‘xshatish etaloni, belgilar o‘lchovi, o‘xshatish qurilmasi, lingvomadaniyat, mifopoetik manba, dunyoni obrazli qiyoslash.</w:t>
      </w:r>
    </w:p>
    <w:p w14:paraId="18DA2001"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   </w:t>
      </w:r>
    </w:p>
    <w:p w14:paraId="030A8169" w14:textId="77777777" w:rsidR="00094766" w:rsidRPr="0063614E" w:rsidRDefault="00094766" w:rsidP="00094766">
      <w:pPr>
        <w:pStyle w:val="a7"/>
        <w:jc w:val="center"/>
        <w:rPr>
          <w:rFonts w:ascii="Times New Roman" w:eastAsia="Times New Roman" w:hAnsi="Times New Roman"/>
          <w:b/>
          <w:bCs/>
          <w:sz w:val="24"/>
          <w:szCs w:val="24"/>
          <w:lang w:val="en-US"/>
        </w:rPr>
      </w:pPr>
      <w:r w:rsidRPr="0063614E">
        <w:rPr>
          <w:rFonts w:ascii="Times New Roman" w:eastAsia="Times New Roman" w:hAnsi="Times New Roman"/>
          <w:b/>
          <w:bCs/>
          <w:sz w:val="24"/>
          <w:szCs w:val="24"/>
          <w:lang w:val="en-US"/>
        </w:rPr>
        <w:t>11. 1. O‘xshatish va uning turlari</w:t>
      </w:r>
    </w:p>
    <w:p w14:paraId="451351B7"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O‘xshatishlar tashqi dunyoni bilishning eng qadimiy usullaridan hisoblanadi. O‘xshatishlar muayyan xalqning ilk tafakkur tarzini va tasavvurlarini tamsil etadi. Ularda ma’lum davrda yashagan ajdodlarimizning kechinmalari, tasavvurlari muhrlangan bo‘ladi. </w:t>
      </w:r>
    </w:p>
    <w:p w14:paraId="1132B8A5" w14:textId="7ADA8FD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738EF18" wp14:editId="2EB1ECEA">
                <wp:simplePos x="0" y="0"/>
                <wp:positionH relativeFrom="column">
                  <wp:posOffset>158750</wp:posOffset>
                </wp:positionH>
                <wp:positionV relativeFrom="paragraph">
                  <wp:posOffset>71755</wp:posOffset>
                </wp:positionV>
                <wp:extent cx="5718175" cy="1109345"/>
                <wp:effectExtent l="12065" t="14605" r="13335" b="9525"/>
                <wp:wrapNone/>
                <wp:docPr id="818498011" name="Свиток: горизонт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1109345"/>
                        </a:xfrm>
                        <a:prstGeom prst="horizontalScroll">
                          <a:avLst>
                            <a:gd name="adj" fmla="val 12500"/>
                          </a:avLst>
                        </a:prstGeom>
                        <a:solidFill>
                          <a:srgbClr val="F7CAAC"/>
                        </a:solidFill>
                        <a:ln w="12700" algn="ctr">
                          <a:solidFill>
                            <a:srgbClr val="000000"/>
                          </a:solidFill>
                          <a:miter lim="800000"/>
                          <a:headEnd/>
                          <a:tailEnd/>
                        </a:ln>
                      </wps:spPr>
                      <wps:txbx>
                        <w:txbxContent>
                          <w:p w14:paraId="4A2502F8" w14:textId="77777777" w:rsidR="00094766" w:rsidRPr="002A4C15" w:rsidRDefault="00094766" w:rsidP="00094766">
                            <w:pPr>
                              <w:pStyle w:val="a4"/>
                              <w:kinsoku w:val="0"/>
                              <w:overflowPunct w:val="0"/>
                              <w:spacing w:before="0" w:beforeAutospacing="0" w:after="0" w:afterAutospacing="0"/>
                              <w:jc w:val="both"/>
                              <w:textAlignment w:val="baseline"/>
                              <w:rPr>
                                <w:lang w:val="en-US"/>
                              </w:rPr>
                            </w:pPr>
                            <w:r w:rsidRPr="002A4C15">
                              <w:rPr>
                                <w:b/>
                                <w:bCs/>
                                <w:color w:val="000000"/>
                                <w:kern w:val="24"/>
                                <w:sz w:val="28"/>
                                <w:szCs w:val="28"/>
                                <w:lang w:val="en-US"/>
                              </w:rPr>
                              <w:t xml:space="preserve">Oxshatishlar – har bir xalqning lingvomadaniy boyligi bo‘lib, ular milliy dunyoqarash, dunyodagi predmet, hodisa va harakatlarni milliy tasavvurlarga ko‘ra taqqoslash, qiyoslashdir.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8EF1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2" o:spid="_x0000_s1026" type="#_x0000_t98" style="position:absolute;left:0;text-align:left;margin-left:12.5pt;margin-top:5.65pt;width:450.25pt;height:8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" fillcolor="#f7caac" strokeweight="1pt">
                <v:stroke joinstyle="miter"/>
                <v:textbox>
                  <w:txbxContent>
                    <w:p w14:paraId="4A2502F8" w14:textId="77777777" w:rsidR="00094766" w:rsidRPr="002A4C15" w:rsidRDefault="00094766" w:rsidP="00094766">
                      <w:pPr>
                        <w:pStyle w:val="a4"/>
                        <w:kinsoku w:val="0"/>
                        <w:overflowPunct w:val="0"/>
                        <w:spacing w:before="0" w:beforeAutospacing="0" w:after="0" w:afterAutospacing="0"/>
                        <w:jc w:val="both"/>
                        <w:textAlignment w:val="baseline"/>
                        <w:rPr>
                          <w:lang w:val="en-US"/>
                        </w:rPr>
                      </w:pPr>
                      <w:r w:rsidRPr="002A4C15">
                        <w:rPr>
                          <w:b/>
                          <w:bCs/>
                          <w:color w:val="000000"/>
                          <w:kern w:val="24"/>
                          <w:sz w:val="28"/>
                          <w:szCs w:val="28"/>
                          <w:lang w:val="en-US"/>
                        </w:rPr>
                        <w:t xml:space="preserve">Oxshatishlar – har bir xalqning lingvomadaniy boyligi bo‘lib, ular milliy dunyoqarash, dunyodagi predmet, hodisa va harakatlarni milliy tasavvurlarga ko‘ra taqqoslash, qiyoslashdir. </w:t>
                      </w:r>
                    </w:p>
                  </w:txbxContent>
                </v:textbox>
              </v:shape>
            </w:pict>
          </mc:Fallback>
        </mc:AlternateContent>
      </w:r>
    </w:p>
    <w:p w14:paraId="61E25048" w14:textId="77777777" w:rsidR="00094766" w:rsidRPr="0063614E" w:rsidRDefault="00094766" w:rsidP="00094766">
      <w:pPr>
        <w:pStyle w:val="a7"/>
        <w:jc w:val="both"/>
        <w:rPr>
          <w:rFonts w:ascii="Times New Roman" w:eastAsia="Times New Roman" w:hAnsi="Times New Roman"/>
          <w:bCs/>
          <w:sz w:val="24"/>
          <w:szCs w:val="24"/>
          <w:lang w:val="en-US"/>
        </w:rPr>
      </w:pPr>
    </w:p>
    <w:p w14:paraId="422EB8CA" w14:textId="77777777" w:rsidR="00094766" w:rsidRPr="0063614E" w:rsidRDefault="00094766" w:rsidP="00094766">
      <w:pPr>
        <w:pStyle w:val="a7"/>
        <w:jc w:val="both"/>
        <w:rPr>
          <w:rFonts w:ascii="Times New Roman" w:eastAsia="Times New Roman" w:hAnsi="Times New Roman"/>
          <w:bCs/>
          <w:sz w:val="24"/>
          <w:szCs w:val="24"/>
          <w:lang w:val="en-US"/>
        </w:rPr>
      </w:pPr>
    </w:p>
    <w:p w14:paraId="15740709" w14:textId="77777777" w:rsidR="00094766" w:rsidRPr="0063614E" w:rsidRDefault="00094766" w:rsidP="00094766">
      <w:pPr>
        <w:pStyle w:val="a7"/>
        <w:jc w:val="both"/>
        <w:rPr>
          <w:rFonts w:ascii="Times New Roman" w:eastAsia="Times New Roman" w:hAnsi="Times New Roman"/>
          <w:bCs/>
          <w:sz w:val="24"/>
          <w:szCs w:val="24"/>
          <w:lang w:val="en-US"/>
        </w:rPr>
      </w:pPr>
    </w:p>
    <w:p w14:paraId="1F3E9C18" w14:textId="77777777" w:rsidR="00094766" w:rsidRDefault="00094766" w:rsidP="00094766">
      <w:pPr>
        <w:pStyle w:val="a7"/>
        <w:jc w:val="both"/>
        <w:rPr>
          <w:rFonts w:ascii="Times New Roman" w:eastAsia="Times New Roman" w:hAnsi="Times New Roman"/>
          <w:sz w:val="24"/>
          <w:szCs w:val="24"/>
          <w:lang w:val="en-US"/>
        </w:rPr>
      </w:pPr>
    </w:p>
    <w:p w14:paraId="3FF7048F" w14:textId="77777777" w:rsidR="00094766" w:rsidRDefault="00094766" w:rsidP="00094766">
      <w:pPr>
        <w:pStyle w:val="a7"/>
        <w:jc w:val="both"/>
        <w:rPr>
          <w:rFonts w:ascii="Times New Roman" w:eastAsia="Times New Roman" w:hAnsi="Times New Roman"/>
          <w:sz w:val="24"/>
          <w:szCs w:val="24"/>
          <w:lang w:val="en-US"/>
        </w:rPr>
      </w:pPr>
    </w:p>
    <w:p w14:paraId="0276B280" w14:textId="77777777" w:rsidR="00094766" w:rsidRDefault="00094766" w:rsidP="00094766">
      <w:pPr>
        <w:pStyle w:val="a7"/>
        <w:jc w:val="both"/>
        <w:rPr>
          <w:rFonts w:ascii="Times New Roman" w:eastAsia="Times New Roman" w:hAnsi="Times New Roman"/>
          <w:sz w:val="24"/>
          <w:szCs w:val="24"/>
          <w:lang w:val="en-US"/>
        </w:rPr>
      </w:pPr>
    </w:p>
    <w:p w14:paraId="1EAA9618" w14:textId="77777777" w:rsidR="00094766" w:rsidRDefault="00094766" w:rsidP="00094766">
      <w:pPr>
        <w:pStyle w:val="a7"/>
        <w:jc w:val="both"/>
        <w:rPr>
          <w:rFonts w:ascii="Times New Roman" w:eastAsia="Times New Roman" w:hAnsi="Times New Roman"/>
          <w:sz w:val="24"/>
          <w:szCs w:val="24"/>
          <w:lang w:val="en-US"/>
        </w:rPr>
      </w:pPr>
    </w:p>
    <w:p w14:paraId="114CD60A"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Turkiy xalqlar tafakkurini ifodalashda o‘xshatishlarning o‘ziga xos o‘rni haqida Mahmud Koshg‘ariyning “Devonu lug‘otit turk” asarida alohida ta’kidlangan:  “Biron xotin tuqqanda doyadan: tulki tug‘dimi yoki bo‘rimi deb so‘raladi. Ya’ni qizmi yoki o‘g‘ilmi demakdir. Qizlar aldoqchi hamda yalinchoq bo‘lganliklari uchun tulkiga, o‘g‘il bolalar ulardagi botirlikka asosan bo‘riga o‘xshatiladi”</w:t>
      </w:r>
      <w:r w:rsidRPr="0063614E">
        <w:rPr>
          <w:rFonts w:ascii="Times New Roman" w:eastAsia="Times New Roman" w:hAnsi="Times New Roman"/>
          <w:sz w:val="24"/>
          <w:szCs w:val="24"/>
          <w:vertAlign w:val="superscript"/>
        </w:rPr>
        <w:footnoteReference w:id="1"/>
      </w:r>
      <w:r w:rsidRPr="0063614E">
        <w:rPr>
          <w:rFonts w:ascii="Times New Roman" w:eastAsia="Times New Roman" w:hAnsi="Times New Roman"/>
          <w:sz w:val="24"/>
          <w:szCs w:val="24"/>
          <w:lang w:val="en-US"/>
        </w:rPr>
        <w:t xml:space="preserve">. Bu o‘rinda </w:t>
      </w:r>
      <w:r w:rsidRPr="0063614E">
        <w:rPr>
          <w:rFonts w:ascii="Times New Roman" w:eastAsia="Times New Roman" w:hAnsi="Times New Roman"/>
          <w:i/>
          <w:iCs/>
          <w:sz w:val="24"/>
          <w:szCs w:val="24"/>
          <w:lang w:val="en-US"/>
        </w:rPr>
        <w:t>tulkidek qiz, bo‘ridek yigit</w:t>
      </w:r>
      <w:r w:rsidRPr="0063614E">
        <w:rPr>
          <w:rFonts w:ascii="Times New Roman" w:eastAsia="Times New Roman" w:hAnsi="Times New Roman"/>
          <w:sz w:val="24"/>
          <w:szCs w:val="24"/>
          <w:lang w:val="en-US"/>
        </w:rPr>
        <w:t xml:space="preserve"> o‘xshatish qurilmasining faqat </w:t>
      </w:r>
      <w:r w:rsidRPr="0063614E">
        <w:rPr>
          <w:rFonts w:ascii="Times New Roman" w:eastAsia="Times New Roman" w:hAnsi="Times New Roman"/>
          <w:i/>
          <w:iCs/>
          <w:sz w:val="24"/>
          <w:szCs w:val="24"/>
          <w:lang w:val="en-US"/>
        </w:rPr>
        <w:t xml:space="preserve">tulki </w:t>
      </w:r>
      <w:r w:rsidRPr="0063614E">
        <w:rPr>
          <w:rFonts w:ascii="Times New Roman" w:eastAsia="Times New Roman" w:hAnsi="Times New Roman"/>
          <w:sz w:val="24"/>
          <w:szCs w:val="24"/>
          <w:lang w:val="en-US"/>
        </w:rPr>
        <w:t xml:space="preserve">va </w:t>
      </w:r>
      <w:r w:rsidRPr="0063614E">
        <w:rPr>
          <w:rFonts w:ascii="Times New Roman" w:eastAsia="Times New Roman" w:hAnsi="Times New Roman"/>
          <w:i/>
          <w:iCs/>
          <w:sz w:val="24"/>
          <w:szCs w:val="24"/>
          <w:lang w:val="en-US"/>
        </w:rPr>
        <w:t xml:space="preserve">bo‘ri </w:t>
      </w:r>
      <w:r w:rsidRPr="0063614E">
        <w:rPr>
          <w:rFonts w:ascii="Times New Roman" w:eastAsia="Times New Roman" w:hAnsi="Times New Roman"/>
          <w:sz w:val="24"/>
          <w:szCs w:val="24"/>
          <w:lang w:val="en-US"/>
        </w:rPr>
        <w:t xml:space="preserve">etaloni qo‘llangan bo‘lib, uni o‘xshatishning qisqargan shakli – metafora deyish mumkin. </w:t>
      </w:r>
    </w:p>
    <w:p w14:paraId="4BBBF468"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O‘rta Osiyo xalqlarining qoraxoniylar davridagi hayotini har tomonlama yoritib bergan Yusuf Xos Hojibning “Qutadg‘u bilig” asarida hoqonlarga xos fazilatlarni namoyon etadigan quyidagi o‘xshatishlar qayd qilingan: “Hoqon... jangda arslonning yuragiga ega bo‘lishi lozim... yovvoyi to‘ng‘izdek qaysar; bo‘ridek kuchli; ayiqdek jasur bo‘lishi kerak; ho‘kizdek..., hakkadek..., qarg‘adek..., tulkidek..., tuyadek..., arslondek... va boyqushdek... bo‘lishi lozim”</w:t>
      </w:r>
      <w:r w:rsidRPr="0063614E">
        <w:rPr>
          <w:rFonts w:ascii="Times New Roman" w:eastAsia="Times New Roman" w:hAnsi="Times New Roman"/>
          <w:sz w:val="24"/>
          <w:szCs w:val="24"/>
          <w:vertAlign w:val="superscript"/>
        </w:rPr>
        <w:footnoteReference w:id="2"/>
      </w:r>
      <w:r w:rsidRPr="0063614E">
        <w:rPr>
          <w:rFonts w:ascii="Times New Roman" w:eastAsia="Times New Roman" w:hAnsi="Times New Roman"/>
          <w:sz w:val="24"/>
          <w:szCs w:val="24"/>
          <w:lang w:val="en-US"/>
        </w:rPr>
        <w:t xml:space="preserve">.  </w:t>
      </w:r>
    </w:p>
    <w:p w14:paraId="049C0B28"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Insonning dunyoni bilishida o‘xshatish-qiyoslash benihoya katta o‘rin tutadi. Ikki yoki undan ortiq predmet yoki tushunchani o‘xshash yoki farqli jihatlarini aniqlash maqsadida qiyoslash, taqqoslash tashqi dunyoni bilishning eng keng tarqalgan mantiqiy usullaridan biri sifatida inson faoliyatining deyarli barcha sohalarida kuzatiladi. Bu behad muhim mantiqiy kategoriya, tabiiyki, tilda ham o‘z aksini topadi</w:t>
      </w:r>
      <w:r w:rsidRPr="0063614E">
        <w:rPr>
          <w:rFonts w:ascii="Times New Roman" w:eastAsia="Times New Roman" w:hAnsi="Times New Roman"/>
          <w:sz w:val="24"/>
          <w:szCs w:val="24"/>
          <w:vertAlign w:val="superscript"/>
        </w:rPr>
        <w:footnoteReference w:id="3"/>
      </w:r>
      <w:r w:rsidRPr="0063614E">
        <w:rPr>
          <w:rFonts w:ascii="Times New Roman" w:eastAsia="Times New Roman" w:hAnsi="Times New Roman"/>
          <w:sz w:val="24"/>
          <w:szCs w:val="24"/>
          <w:lang w:val="en-US"/>
        </w:rPr>
        <w:t xml:space="preserve">. </w:t>
      </w:r>
    </w:p>
    <w:p w14:paraId="7164BB0B"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Professor N. Mahmudov o‘zbek tilidagi o‘xshatishlarni to‘rt unsurga ajratib, ularni o‘xshatish subyekti, o‘xshatish etaloni, o‘xshatish asosi va o‘xshatishning shakliy ko‘rsatkichi deb nomlaydi. “...o‘xshatishlar o‘ziga xos obrazli tafakkur tarzining mahsuli sifatida yuzaga keladi. Shuning uchun ham ular nutqda hamisha badiiy-estetik qimmatga molik bo‘ladi, nutqning emotsional-ekspressivligi, ifodaliligi, ta’sirchanligini ta’minlashga xizmat qiladi. O‘xshatishlarning ikki turi, </w:t>
      </w:r>
      <w:r w:rsidRPr="0063614E">
        <w:rPr>
          <w:rFonts w:ascii="Times New Roman" w:eastAsia="Times New Roman" w:hAnsi="Times New Roman"/>
          <w:sz w:val="24"/>
          <w:szCs w:val="24"/>
          <w:lang w:val="en-US"/>
        </w:rPr>
        <w:lastRenderedPageBreak/>
        <w:t>ya’ni: 1) individual-muallif o‘xshatishlari yoki erkin o‘xshatishlar va 2) umumxalq yoki turg‘un (doimiy) o‘xshatishlar farqlanadi”</w:t>
      </w:r>
      <w:r w:rsidRPr="0063614E">
        <w:rPr>
          <w:rFonts w:ascii="Times New Roman" w:eastAsia="Times New Roman" w:hAnsi="Times New Roman"/>
          <w:sz w:val="24"/>
          <w:szCs w:val="24"/>
          <w:vertAlign w:val="superscript"/>
        </w:rPr>
        <w:footnoteReference w:id="4"/>
      </w:r>
      <w:r w:rsidRPr="0063614E">
        <w:rPr>
          <w:rFonts w:ascii="Times New Roman" w:eastAsia="Times New Roman" w:hAnsi="Times New Roman"/>
          <w:sz w:val="24"/>
          <w:szCs w:val="24"/>
          <w:lang w:val="en-US"/>
        </w:rPr>
        <w:t xml:space="preserve">. </w:t>
      </w:r>
    </w:p>
    <w:p w14:paraId="40689A12" w14:textId="750E034F" w:rsidR="00094766" w:rsidRPr="0063614E" w:rsidRDefault="00094766" w:rsidP="00094766">
      <w:pPr>
        <w:pStyle w:val="a7"/>
        <w:ind w:left="1416" w:firstLine="708"/>
        <w:jc w:val="both"/>
        <w:rPr>
          <w:rFonts w:ascii="Times New Roman" w:eastAsia="Times New Roman" w:hAnsi="Times New Roman"/>
          <w:sz w:val="24"/>
          <w:szCs w:val="24"/>
          <w:lang w:val="en-US"/>
        </w:rPr>
      </w:pPr>
      <w:r w:rsidRPr="0063614E">
        <w:rPr>
          <w:rFonts w:ascii="Times New Roman" w:hAnsi="Times New Roman"/>
          <w:noProof/>
          <w:sz w:val="24"/>
          <w:szCs w:val="24"/>
        </w:rPr>
        <w:drawing>
          <wp:inline distT="0" distB="0" distL="0" distR="0" wp14:anchorId="0E396003" wp14:editId="2510154D">
            <wp:extent cx="3985895" cy="1714500"/>
            <wp:effectExtent l="0" t="0" r="14605" b="0"/>
            <wp:docPr id="1614135027"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63614E">
        <w:rPr>
          <w:rFonts w:ascii="Times New Roman" w:eastAsia="Times New Roman" w:hAnsi="Times New Roman"/>
          <w:sz w:val="24"/>
          <w:szCs w:val="24"/>
          <w:lang w:val="en-US"/>
        </w:rPr>
        <w:t xml:space="preserve"> </w:t>
      </w:r>
    </w:p>
    <w:p w14:paraId="07EB6ECC"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bCs/>
          <w:i/>
          <w:iCs/>
          <w:sz w:val="24"/>
          <w:szCs w:val="24"/>
          <w:lang w:val="en-US"/>
        </w:rPr>
        <w:t xml:space="preserve">Erkin o‘xshatishlar </w:t>
      </w:r>
      <w:r w:rsidRPr="0063614E">
        <w:rPr>
          <w:rFonts w:ascii="Times New Roman" w:eastAsia="Times New Roman" w:hAnsi="Times New Roman"/>
          <w:sz w:val="24"/>
          <w:szCs w:val="24"/>
          <w:lang w:val="en-US"/>
        </w:rPr>
        <w:t xml:space="preserve">muallifning o‘ziga xos original o‘xshatishlari bo‘lib, u yozuvchining mahoratini belgilaydi. Masalan, Oybek she’riyati o‘ziga xos original o‘xshatishlarga boyligi bilan ajralib turadi: </w:t>
      </w:r>
    </w:p>
    <w:p w14:paraId="6E063BCF" w14:textId="77777777" w:rsidR="00094766" w:rsidRPr="0063614E" w:rsidRDefault="00094766" w:rsidP="00094766">
      <w:pPr>
        <w:pStyle w:val="a7"/>
        <w:jc w:val="both"/>
        <w:rPr>
          <w:rFonts w:ascii="Times New Roman" w:hAnsi="Times New Roman"/>
          <w:i/>
          <w:sz w:val="24"/>
          <w:szCs w:val="24"/>
          <w:lang w:val="uz-Cyrl-UZ"/>
        </w:rPr>
      </w:pPr>
      <w:r w:rsidRPr="0063614E">
        <w:rPr>
          <w:rFonts w:ascii="Times New Roman" w:hAnsi="Times New Roman"/>
          <w:i/>
          <w:sz w:val="24"/>
          <w:szCs w:val="24"/>
          <w:lang w:val="uz-Cyrl-UZ"/>
        </w:rPr>
        <w:t>Men ipak qurti kabi</w:t>
      </w:r>
    </w:p>
    <w:p w14:paraId="00315AC8" w14:textId="77777777" w:rsidR="00094766" w:rsidRPr="0063614E" w:rsidRDefault="00094766" w:rsidP="00094766">
      <w:pPr>
        <w:pStyle w:val="a7"/>
        <w:jc w:val="both"/>
        <w:rPr>
          <w:rFonts w:ascii="Times New Roman" w:hAnsi="Times New Roman"/>
          <w:i/>
          <w:sz w:val="24"/>
          <w:szCs w:val="24"/>
          <w:lang w:val="uz-Cyrl-UZ"/>
        </w:rPr>
      </w:pPr>
      <w:r w:rsidRPr="0063614E">
        <w:rPr>
          <w:rFonts w:ascii="Times New Roman" w:hAnsi="Times New Roman"/>
          <w:i/>
          <w:sz w:val="24"/>
          <w:szCs w:val="24"/>
          <w:lang w:val="uz-Cyrl-UZ"/>
        </w:rPr>
        <w:t>Xayolimga o‘raldim.</w:t>
      </w:r>
    </w:p>
    <w:p w14:paraId="00745166" w14:textId="77777777" w:rsidR="00094766" w:rsidRPr="0063614E" w:rsidRDefault="00094766" w:rsidP="00094766">
      <w:pPr>
        <w:pStyle w:val="a7"/>
        <w:jc w:val="both"/>
        <w:rPr>
          <w:rFonts w:ascii="Times New Roman" w:hAnsi="Times New Roman"/>
          <w:i/>
          <w:sz w:val="24"/>
          <w:szCs w:val="24"/>
          <w:lang w:val="uz-Cyrl-UZ"/>
        </w:rPr>
      </w:pPr>
      <w:r w:rsidRPr="0063614E">
        <w:rPr>
          <w:rFonts w:ascii="Times New Roman" w:hAnsi="Times New Roman"/>
          <w:i/>
          <w:sz w:val="24"/>
          <w:szCs w:val="24"/>
          <w:lang w:val="uz-Cyrl-UZ"/>
        </w:rPr>
        <w:t>Tuyg‘ularim girdobi</w:t>
      </w:r>
    </w:p>
    <w:p w14:paraId="09636604" w14:textId="77777777" w:rsidR="00094766" w:rsidRPr="0063614E" w:rsidRDefault="00094766" w:rsidP="00094766">
      <w:pPr>
        <w:pStyle w:val="a7"/>
        <w:jc w:val="both"/>
        <w:rPr>
          <w:rFonts w:ascii="Times New Roman" w:hAnsi="Times New Roman"/>
          <w:i/>
          <w:sz w:val="24"/>
          <w:szCs w:val="24"/>
          <w:lang w:val="uz-Cyrl-UZ"/>
        </w:rPr>
      </w:pPr>
      <w:r w:rsidRPr="0063614E">
        <w:rPr>
          <w:rFonts w:ascii="Times New Roman" w:hAnsi="Times New Roman"/>
          <w:i/>
          <w:sz w:val="24"/>
          <w:szCs w:val="24"/>
          <w:lang w:val="uz-Cyrl-UZ"/>
        </w:rPr>
        <w:t>Orasida yo‘qoldim.</w:t>
      </w:r>
    </w:p>
    <w:p w14:paraId="454D4C88" w14:textId="77777777" w:rsidR="00094766" w:rsidRPr="0063614E" w:rsidRDefault="00094766" w:rsidP="00094766">
      <w:pPr>
        <w:pStyle w:val="a7"/>
        <w:jc w:val="both"/>
        <w:rPr>
          <w:rFonts w:ascii="Times New Roman" w:hAnsi="Times New Roman"/>
          <w:sz w:val="24"/>
          <w:szCs w:val="24"/>
          <w:lang w:val="uz-Cyrl-UZ"/>
        </w:rPr>
      </w:pPr>
      <w:r w:rsidRPr="0063614E">
        <w:rPr>
          <w:rFonts w:ascii="Times New Roman" w:hAnsi="Times New Roman"/>
          <w:sz w:val="24"/>
          <w:szCs w:val="24"/>
          <w:lang w:val="uz-Cyrl-UZ"/>
        </w:rPr>
        <w:tab/>
        <w:t>“Parchada murakkab hissiy holatning go‘zal va real tasviri berilgan bo‘lib, bu hissiy holatning asosiy va ajoyib mazmuni birinchi ikki misrada o‘zining juda ham nozik ifodasini topgan, keyingi ikki misra esa ana shu ifodani yana ham aniqlashtirgan. “Ipak qurti kabi” tarzidagi o‘xshatish etaloni ayni o‘rinda nihoyatda original va ayni holat uchun juda ham mos. Ma’lumki, ipak qurti ipak chiqarib o‘zini o‘zi o‘raydi va pilla hosil bo‘ladi, o‘zi esa uning ichida qolib ketadi, pilla – oppoq, u ana shu oqlik ichra pinhon bo‘ladi. Shoir esa o‘z xayoliga o‘raladi, uni oq, pilladay oppoq xayollar, olovli tuyg‘ular girdobi o‘zining besarhad bag‘riga oladi, shu oppoq bag‘rida shoir pinhon bo‘ladi. Teran va tarang mutanosiblik, o‘xshashi yo‘q, haqiqiy oybekona o‘xshatish. Bu o‘xshatishning poetik salohiyati shundaki, shoir u orqali faqatgina u yoki bu darajada tasavvur qilish mumkin bo‘lgan hissiy holatni qo‘l bilan ushlab ko‘rish mumkin bo‘lgan darajada “moddiylashtirib” yorqin surat drajasida lo‘ndalashtirib ko‘rsatgan”</w:t>
      </w:r>
      <w:r w:rsidRPr="0063614E">
        <w:rPr>
          <w:rStyle w:val="a3"/>
          <w:rFonts w:ascii="Times New Roman" w:hAnsi="Times New Roman"/>
          <w:sz w:val="24"/>
          <w:szCs w:val="24"/>
          <w:lang w:val="uz-Cyrl-UZ"/>
        </w:rPr>
        <w:footnoteReference w:id="5"/>
      </w:r>
      <w:r w:rsidRPr="0063614E">
        <w:rPr>
          <w:rFonts w:ascii="Times New Roman" w:hAnsi="Times New Roman"/>
          <w:sz w:val="24"/>
          <w:szCs w:val="24"/>
          <w:lang w:val="uz-Cyrl-UZ"/>
        </w:rPr>
        <w:t xml:space="preserve">.   </w:t>
      </w:r>
    </w:p>
    <w:p w14:paraId="417DC87C"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uz-Cyrl-UZ"/>
        </w:rPr>
        <w:t xml:space="preserve">O‘xshatish qurilmalaridan farqli o‘laroq, o‘xshatishga asoslangan matnlarda “o‘xshatish asosi, ya’ni ikki obyektni o‘zaro o‘xshatish uchun asos bo‘lgan referent so‘z orqali emas, balki jumlalar orqali voqe bo‘ladi. Masalan: </w:t>
      </w:r>
      <w:r w:rsidRPr="0063614E">
        <w:rPr>
          <w:rFonts w:ascii="Times New Roman" w:eastAsia="Times New Roman" w:hAnsi="Times New Roman"/>
          <w:i/>
          <w:iCs/>
          <w:sz w:val="24"/>
          <w:szCs w:val="24"/>
          <w:lang w:val="uz-Cyrl-UZ"/>
        </w:rPr>
        <w:t xml:space="preserve">Ilk muhabbat bahor osmonidagi bulutga o‘xshaydi. Oppoq. Pokiza. </w:t>
      </w:r>
      <w:r w:rsidRPr="0063614E">
        <w:rPr>
          <w:rFonts w:ascii="Times New Roman" w:eastAsia="Times New Roman" w:hAnsi="Times New Roman"/>
          <w:i/>
          <w:iCs/>
          <w:sz w:val="24"/>
          <w:szCs w:val="24"/>
          <w:lang w:val="en-US"/>
        </w:rPr>
        <w:t>Shaffof... Na qo‘lingiz bilan tutasiz. Na ortidan yugurib yetasiz... Shamol uni qayoqqa olib ketishini ham bilmaysiz... Birinchi muhabbatning ko‘pincha natijasiz tugashi balki shundadir...</w:t>
      </w:r>
      <w:r w:rsidRPr="0063614E">
        <w:rPr>
          <w:rFonts w:ascii="Times New Roman" w:eastAsia="Times New Roman" w:hAnsi="Times New Roman"/>
          <w:sz w:val="24"/>
          <w:szCs w:val="24"/>
          <w:lang w:val="en-US"/>
        </w:rPr>
        <w:t xml:space="preserve"> (O‘.Hoshimov. Daftar hoshiyasidagi bitiklar)</w:t>
      </w:r>
      <w:r w:rsidRPr="0063614E">
        <w:rPr>
          <w:rFonts w:ascii="Times New Roman" w:eastAsia="Times New Roman" w:hAnsi="Times New Roman"/>
          <w:sz w:val="24"/>
          <w:szCs w:val="24"/>
          <w:vertAlign w:val="superscript"/>
        </w:rPr>
        <w:footnoteReference w:id="6"/>
      </w:r>
      <w:r w:rsidRPr="0063614E">
        <w:rPr>
          <w:rFonts w:ascii="Times New Roman" w:eastAsia="Times New Roman" w:hAnsi="Times New Roman"/>
          <w:sz w:val="24"/>
          <w:szCs w:val="24"/>
          <w:lang w:val="en-US"/>
        </w:rPr>
        <w:t xml:space="preserve">.  </w:t>
      </w:r>
    </w:p>
    <w:p w14:paraId="1181170A"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Xalq og‘zaki ijodida o‘xshatishlar muhim ahamiyat kasb etadi. “...baxshi yoki ertakchi ham asarga o‘z individual o‘xshatish, qiyoslashlarini kiritishi mumkin. Ammo bu ham an’anaga, epik ijod qonuniyatiga mos kelmasa, asar sujetiga singishmaydi, uning “yotligini” xalq darrov anglab oladi. O‘zida xalqning an’ana, udum, marosim, fikr tarzini ifoda etgan detalgina xalqona obrazning ma’nosini ochishi, kengaytirishi mumkin”</w:t>
      </w:r>
      <w:r w:rsidRPr="0063614E">
        <w:rPr>
          <w:rFonts w:ascii="Times New Roman" w:eastAsia="Times New Roman" w:hAnsi="Times New Roman"/>
          <w:sz w:val="24"/>
          <w:szCs w:val="24"/>
          <w:vertAlign w:val="superscript"/>
        </w:rPr>
        <w:footnoteReference w:id="7"/>
      </w:r>
      <w:r w:rsidRPr="0063614E">
        <w:rPr>
          <w:rFonts w:ascii="Times New Roman" w:eastAsia="Times New Roman" w:hAnsi="Times New Roman"/>
          <w:sz w:val="24"/>
          <w:szCs w:val="24"/>
          <w:lang w:val="en-US"/>
        </w:rPr>
        <w:t>.</w:t>
      </w:r>
    </w:p>
    <w:p w14:paraId="205D93E1"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bCs/>
          <w:i/>
          <w:iCs/>
          <w:sz w:val="24"/>
          <w:szCs w:val="24"/>
          <w:lang w:val="en-US"/>
        </w:rPr>
        <w:t>Turg‘un o‘xshatishlar</w:t>
      </w:r>
      <w:r w:rsidRPr="0063614E">
        <w:rPr>
          <w:rFonts w:ascii="Times New Roman" w:eastAsia="Times New Roman" w:hAnsi="Times New Roman"/>
          <w:sz w:val="24"/>
          <w:szCs w:val="24"/>
          <w:lang w:val="en-US"/>
        </w:rPr>
        <w:t>ning mohiyati shundan iboratki, ularda o‘xshatish etalonida ifodalangan obraz barqarorlashgan bo‘ladi, bunday o‘xshatishlar, garchi muayyan shaxs yoki ijodkor tomonidan qo‘llangan bo‘lsa-da, vaqt o‘tishi bilan til jamoasida urfga kirib, doimiy ifodalar sifatida turg‘unlashgan, umumxalq tili leksikonidan joy olib ulgurgan bo‘ladi. Bunday o‘xshatishlar xuddi tilda tayyor birliklar kabi nutqqa olib kiriladi</w:t>
      </w:r>
      <w:r w:rsidRPr="0063614E">
        <w:rPr>
          <w:rFonts w:ascii="Times New Roman" w:eastAsia="Times New Roman" w:hAnsi="Times New Roman"/>
          <w:sz w:val="24"/>
          <w:szCs w:val="24"/>
          <w:vertAlign w:val="superscript"/>
        </w:rPr>
        <w:footnoteReference w:id="8"/>
      </w:r>
      <w:r w:rsidRPr="0063614E">
        <w:rPr>
          <w:rFonts w:ascii="Times New Roman" w:eastAsia="Times New Roman" w:hAnsi="Times New Roman"/>
          <w:sz w:val="24"/>
          <w:szCs w:val="24"/>
          <w:lang w:val="en-US"/>
        </w:rPr>
        <w:t>.</w:t>
      </w:r>
    </w:p>
    <w:p w14:paraId="40FEEFE3"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lastRenderedPageBreak/>
        <w:t>Tildagi o‘xshatishlarni tadqiq etgan tilshunoslarning aksariyati turg‘un o‘xshatishlarning idiomalarga yaqin turishini yoki idioma maqomida bo‘lishini, ular ko‘p asrlar mobaynida kishilar nutqida qo‘llanish natijasi sifatida turg‘unlashib, so‘zlovchilar ongida muayyan modellar shaklida mustahkamlanib qolishini, o‘xshatish etalonining, ya’ni o‘xshatish asosidagi obrazning muayyan belgi-predmet bilan muntazam va qat’iy bog‘liq bo‘lishini ta’kidlaydi</w:t>
      </w:r>
      <w:r w:rsidRPr="0063614E">
        <w:rPr>
          <w:rFonts w:ascii="Times New Roman" w:eastAsia="Times New Roman" w:hAnsi="Times New Roman"/>
          <w:sz w:val="24"/>
          <w:szCs w:val="24"/>
          <w:vertAlign w:val="superscript"/>
        </w:rPr>
        <w:footnoteReference w:id="9"/>
      </w:r>
      <w:r w:rsidRPr="0063614E">
        <w:rPr>
          <w:rFonts w:ascii="Times New Roman" w:eastAsia="Times New Roman" w:hAnsi="Times New Roman"/>
          <w:sz w:val="24"/>
          <w:szCs w:val="24"/>
          <w:lang w:val="en-US"/>
        </w:rPr>
        <w:t>.</w:t>
      </w:r>
    </w:p>
    <w:p w14:paraId="0F45A671"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Lingvokulturologiyani ko‘proq turg‘un o‘xshatishlar qiziqtiradi. Negaki, “turg‘un o‘xshatishlar milliy ong jumbog‘ini yechishga imkon beradigan yorqin obrazli vositalardan biri hisoblanadi”, “dunyoni o‘ziga xos milliy tarzda ko‘rish o‘xshatish semantikasida aks etadi”</w:t>
      </w:r>
      <w:r w:rsidRPr="0063614E">
        <w:rPr>
          <w:rFonts w:ascii="Times New Roman" w:eastAsia="Times New Roman" w:hAnsi="Times New Roman"/>
          <w:sz w:val="24"/>
          <w:szCs w:val="24"/>
          <w:vertAlign w:val="superscript"/>
        </w:rPr>
        <w:footnoteReference w:id="10"/>
      </w:r>
      <w:r w:rsidRPr="0063614E">
        <w:rPr>
          <w:rFonts w:ascii="Times New Roman" w:eastAsia="Times New Roman" w:hAnsi="Times New Roman"/>
          <w:sz w:val="24"/>
          <w:szCs w:val="24"/>
          <w:lang w:val="en-US"/>
        </w:rPr>
        <w:t xml:space="preserve">. </w:t>
      </w:r>
    </w:p>
    <w:p w14:paraId="7E0F01C2" w14:textId="77777777" w:rsidR="00094766" w:rsidRPr="0063614E" w:rsidRDefault="00094766" w:rsidP="00094766">
      <w:pPr>
        <w:pStyle w:val="a7"/>
        <w:jc w:val="both"/>
        <w:rPr>
          <w:rFonts w:ascii="Times New Roman" w:eastAsia="Times New Roman" w:hAnsi="Times New Roman"/>
          <w:bCs/>
          <w:sz w:val="24"/>
          <w:szCs w:val="24"/>
          <w:lang w:val="en-US"/>
        </w:rPr>
      </w:pPr>
    </w:p>
    <w:p w14:paraId="20C35EF9" w14:textId="77777777" w:rsidR="00094766" w:rsidRPr="0063614E" w:rsidRDefault="00094766" w:rsidP="00094766">
      <w:pPr>
        <w:pStyle w:val="a7"/>
        <w:jc w:val="center"/>
        <w:rPr>
          <w:rFonts w:ascii="Times New Roman" w:eastAsia="Times New Roman" w:hAnsi="Times New Roman"/>
          <w:b/>
          <w:bCs/>
          <w:sz w:val="24"/>
          <w:szCs w:val="24"/>
          <w:lang w:val="en-US"/>
        </w:rPr>
      </w:pPr>
      <w:r w:rsidRPr="0063614E">
        <w:rPr>
          <w:rFonts w:ascii="Times New Roman" w:eastAsia="Times New Roman" w:hAnsi="Times New Roman"/>
          <w:b/>
          <w:bCs/>
          <w:sz w:val="24"/>
          <w:szCs w:val="24"/>
          <w:lang w:val="en-US"/>
        </w:rPr>
        <w:t>11. 2. Turli lingvomadaniyatlardagi o‘xshatishlarning</w:t>
      </w:r>
    </w:p>
    <w:p w14:paraId="021F34BA" w14:textId="77777777" w:rsidR="00094766" w:rsidRPr="0063614E" w:rsidRDefault="00094766" w:rsidP="00094766">
      <w:pPr>
        <w:pStyle w:val="a7"/>
        <w:jc w:val="center"/>
        <w:rPr>
          <w:rFonts w:ascii="Times New Roman" w:eastAsia="Times New Roman" w:hAnsi="Times New Roman"/>
          <w:b/>
          <w:bCs/>
          <w:sz w:val="24"/>
          <w:szCs w:val="24"/>
          <w:lang w:val="en-US"/>
        </w:rPr>
      </w:pPr>
      <w:r w:rsidRPr="0063614E">
        <w:rPr>
          <w:rFonts w:ascii="Times New Roman" w:eastAsia="Times New Roman" w:hAnsi="Times New Roman"/>
          <w:b/>
          <w:bCs/>
          <w:sz w:val="24"/>
          <w:szCs w:val="24"/>
          <w:lang w:val="en-US"/>
        </w:rPr>
        <w:t>qiyosiy tahlili</w:t>
      </w:r>
    </w:p>
    <w:p w14:paraId="023674E1" w14:textId="77777777" w:rsidR="00094766"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Har xil lingvomadaniyatlardagi turg‘un o‘xshatishlarni qiyoslash   insonning xarakteri va xatti-harakati bilan bog‘liq bo‘lgan o‘xshatishlarning etaloni sifatida hayvon va jonivorlarni bildiruvchi so‘zlardan ko‘proq foydalanilganini ko‘rsatadi. Masalan, qiyoslanilgan tillarning aksariyatida tulki ayyorlik, aldoqchilik, yolg‘onchilik ramzi, etaloni sifatida faol ishlatiladi: </w:t>
      </w:r>
      <w:r w:rsidRPr="0063614E">
        <w:rPr>
          <w:rFonts w:ascii="Times New Roman" w:eastAsia="Times New Roman" w:hAnsi="Times New Roman"/>
          <w:i/>
          <w:iCs/>
          <w:sz w:val="24"/>
          <w:szCs w:val="24"/>
          <w:lang w:val="en-US"/>
        </w:rPr>
        <w:t xml:space="preserve">tulkiday ayyor, tilki gibi </w:t>
      </w:r>
      <w:r w:rsidRPr="0063614E">
        <w:rPr>
          <w:rFonts w:ascii="Times New Roman" w:eastAsia="Times New Roman" w:hAnsi="Times New Roman"/>
          <w:sz w:val="24"/>
          <w:szCs w:val="24"/>
          <w:lang w:val="en-US"/>
        </w:rPr>
        <w:t>(turkcha)</w:t>
      </w:r>
      <w:r w:rsidRPr="0063614E">
        <w:rPr>
          <w:rFonts w:ascii="Times New Roman" w:eastAsia="Times New Roman" w:hAnsi="Times New Roman"/>
          <w:i/>
          <w:iCs/>
          <w:sz w:val="24"/>
          <w:szCs w:val="24"/>
          <w:lang w:val="en-US"/>
        </w:rPr>
        <w:t xml:space="preserve"> </w:t>
      </w:r>
      <w:r w:rsidRPr="0063614E">
        <w:rPr>
          <w:rFonts w:ascii="Times New Roman" w:hAnsi="Times New Roman"/>
          <w:i/>
          <w:sz w:val="24"/>
          <w:szCs w:val="24"/>
          <w:lang w:val="uz-Cyrl-UZ"/>
        </w:rPr>
        <w:t>хитрый как лиса</w:t>
      </w:r>
      <w:r w:rsidRPr="0063614E">
        <w:rPr>
          <w:rFonts w:ascii="Times New Roman" w:eastAsia="Times New Roman" w:hAnsi="Times New Roman"/>
          <w:sz w:val="24"/>
          <w:szCs w:val="24"/>
          <w:lang w:val="en-US"/>
        </w:rPr>
        <w:t xml:space="preserve"> (ruscha)</w:t>
      </w:r>
      <w:r w:rsidRPr="0063614E">
        <w:rPr>
          <w:rFonts w:ascii="Times New Roman" w:eastAsia="Times New Roman" w:hAnsi="Times New Roman"/>
          <w:i/>
          <w:iCs/>
          <w:sz w:val="24"/>
          <w:szCs w:val="24"/>
          <w:lang w:val="en-US"/>
        </w:rPr>
        <w:t xml:space="preserve">, as false as fox </w:t>
      </w:r>
      <w:r w:rsidRPr="0063614E">
        <w:rPr>
          <w:rFonts w:ascii="Times New Roman" w:eastAsia="Times New Roman" w:hAnsi="Times New Roman"/>
          <w:sz w:val="24"/>
          <w:szCs w:val="24"/>
          <w:lang w:val="en-US"/>
        </w:rPr>
        <w:t>(inglizcha),</w:t>
      </w:r>
      <w:r w:rsidRPr="0063614E">
        <w:rPr>
          <w:rFonts w:ascii="Times New Roman" w:eastAsia="Times New Roman" w:hAnsi="Times New Roman"/>
          <w:i/>
          <w:iCs/>
          <w:sz w:val="24"/>
          <w:szCs w:val="24"/>
          <w:lang w:val="en-US"/>
        </w:rPr>
        <w:t xml:space="preserve"> you kathi </w:t>
      </w:r>
      <w:r w:rsidRPr="0063614E">
        <w:rPr>
          <w:rFonts w:ascii="Times New Roman" w:eastAsia="Times New Roman" w:hAnsi="Times New Roman"/>
          <w:sz w:val="24"/>
          <w:szCs w:val="24"/>
          <w:lang w:val="en-US"/>
        </w:rPr>
        <w:t xml:space="preserve">(koreyscha). Mutaxassislarning ta’kidlashicha, G‘arb va slavyan lingvomadaniyatlarida, xususan, ingliz va rus tillarida </w:t>
      </w:r>
      <w:r w:rsidRPr="0063614E">
        <w:rPr>
          <w:rFonts w:ascii="Times New Roman" w:eastAsia="Times New Roman" w:hAnsi="Times New Roman"/>
          <w:i/>
          <w:iCs/>
          <w:sz w:val="24"/>
          <w:szCs w:val="24"/>
          <w:lang w:val="en-US"/>
        </w:rPr>
        <w:t>as false as fox</w:t>
      </w:r>
      <w:r w:rsidRPr="0063614E">
        <w:rPr>
          <w:rFonts w:ascii="Times New Roman" w:eastAsia="Times New Roman" w:hAnsi="Times New Roman"/>
          <w:sz w:val="24"/>
          <w:szCs w:val="24"/>
          <w:lang w:val="en-US"/>
        </w:rPr>
        <w:t>,</w:t>
      </w:r>
      <w:r w:rsidRPr="0063614E">
        <w:rPr>
          <w:rFonts w:ascii="Times New Roman" w:eastAsia="Times New Roman" w:hAnsi="Times New Roman"/>
          <w:i/>
          <w:iCs/>
          <w:sz w:val="24"/>
          <w:szCs w:val="24"/>
          <w:lang w:val="en-US"/>
        </w:rPr>
        <w:t xml:space="preserve"> </w:t>
      </w:r>
      <w:r w:rsidRPr="0063614E">
        <w:rPr>
          <w:rFonts w:ascii="Times New Roman" w:hAnsi="Times New Roman"/>
          <w:i/>
          <w:sz w:val="24"/>
          <w:szCs w:val="24"/>
          <w:lang w:val="uz-Cyrl-UZ"/>
        </w:rPr>
        <w:t>хитрый как лиса</w:t>
      </w:r>
      <w:r w:rsidRPr="0063614E">
        <w:rPr>
          <w:rFonts w:ascii="Times New Roman" w:eastAsia="Times New Roman" w:hAnsi="Times New Roman"/>
          <w:sz w:val="24"/>
          <w:szCs w:val="24"/>
          <w:lang w:val="en-US"/>
        </w:rPr>
        <w:t xml:space="preserve"> turg‘un o‘xshatishlari mifopoetik manbalarga asoslanadi, chunki qadimgi tasavvurlarga ko‘ra, tulki jodugar hisoblangan, unda yo‘qolish, ko‘rinmaydigan bo‘lib qolish qobiliyati mavjud bo‘lgan</w:t>
      </w:r>
      <w:r w:rsidRPr="0063614E">
        <w:rPr>
          <w:rFonts w:ascii="Times New Roman" w:eastAsia="Times New Roman" w:hAnsi="Times New Roman"/>
          <w:sz w:val="24"/>
          <w:szCs w:val="24"/>
          <w:vertAlign w:val="superscript"/>
        </w:rPr>
        <w:footnoteReference w:id="11"/>
      </w:r>
      <w:r w:rsidRPr="0063614E">
        <w:rPr>
          <w:rFonts w:ascii="Times New Roman" w:eastAsia="Times New Roman" w:hAnsi="Times New Roman"/>
          <w:sz w:val="24"/>
          <w:szCs w:val="24"/>
          <w:lang w:val="en-US"/>
        </w:rPr>
        <w:t>. Q</w:t>
      </w:r>
      <w:r>
        <w:rPr>
          <w:rFonts w:ascii="Times New Roman" w:eastAsia="Times New Roman" w:hAnsi="Times New Roman"/>
          <w:sz w:val="24"/>
          <w:szCs w:val="24"/>
          <w:lang w:val="en-US"/>
        </w:rPr>
        <w:t>ayd qilingan xususiyatni</w:t>
      </w:r>
    </w:p>
    <w:p w14:paraId="7E2E7CC8"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Sharq lingvomadaniyatida, xususan, koreys va xitoy madaniyatida ham kuzatish mumkin. Koreys va xitoy mifologiyasida tulkining qizga aylanib qolishi keng tarqalgan.</w:t>
      </w:r>
    </w:p>
    <w:p w14:paraId="5875F977"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Lingvomadaniyatlarning aksariyatida turg‘un o‘xshatishlarni obraz va uning mazmuni jihatidan bir-biriga muqobilligi, muqoyasa obyektlarining o‘xshashligiga guvoh bo‘lamiz. Masalan, “befahmlik, beso‘naqaylik, qo‘pollik” </w:t>
      </w:r>
      <w:r w:rsidRPr="0063614E">
        <w:rPr>
          <w:rFonts w:ascii="Times New Roman" w:eastAsia="Times New Roman" w:hAnsi="Times New Roman"/>
          <w:i/>
          <w:iCs/>
          <w:sz w:val="24"/>
          <w:szCs w:val="24"/>
          <w:lang w:val="en-US"/>
        </w:rPr>
        <w:t>ayiqday</w:t>
      </w:r>
      <w:r w:rsidRPr="0063614E">
        <w:rPr>
          <w:rFonts w:ascii="Times New Roman" w:eastAsia="Times New Roman" w:hAnsi="Times New Roman"/>
          <w:sz w:val="24"/>
          <w:szCs w:val="24"/>
          <w:lang w:val="en-US"/>
        </w:rPr>
        <w:t xml:space="preserve"> (o‘zbekcha), </w:t>
      </w:r>
      <w:r w:rsidRPr="0063614E">
        <w:rPr>
          <w:rFonts w:ascii="Times New Roman" w:eastAsia="Times New Roman" w:hAnsi="Times New Roman"/>
          <w:i/>
          <w:iCs/>
          <w:sz w:val="24"/>
          <w:szCs w:val="24"/>
          <w:lang w:val="en-US"/>
        </w:rPr>
        <w:t>ay</w:t>
      </w:r>
      <w:r w:rsidRPr="0063614E">
        <w:rPr>
          <w:rFonts w:ascii="Times New Roman" w:eastAsia="Times New Roman" w:hAnsi="Times New Roman"/>
          <w:i/>
          <w:iCs/>
          <w:sz w:val="24"/>
          <w:szCs w:val="24"/>
          <w:lang w:val="tr-TR"/>
        </w:rPr>
        <w:t>ı gibi</w:t>
      </w:r>
      <w:r w:rsidRPr="0063614E">
        <w:rPr>
          <w:rFonts w:ascii="Times New Roman" w:eastAsia="Times New Roman" w:hAnsi="Times New Roman"/>
          <w:sz w:val="24"/>
          <w:szCs w:val="24"/>
          <w:lang w:val="en-US"/>
        </w:rPr>
        <w:t xml:space="preserve"> (turkcha), </w:t>
      </w:r>
      <w:r w:rsidRPr="0063614E">
        <w:rPr>
          <w:rFonts w:ascii="Times New Roman" w:eastAsia="Times New Roman" w:hAnsi="Times New Roman"/>
          <w:i/>
          <w:iCs/>
          <w:sz w:val="24"/>
          <w:szCs w:val="24"/>
          <w:lang w:val="en-US"/>
        </w:rPr>
        <w:t>ko‘m kathi</w:t>
      </w:r>
      <w:r w:rsidRPr="0063614E">
        <w:rPr>
          <w:rFonts w:ascii="Times New Roman" w:eastAsia="Times New Roman" w:hAnsi="Times New Roman"/>
          <w:sz w:val="24"/>
          <w:szCs w:val="24"/>
          <w:lang w:val="en-US"/>
        </w:rPr>
        <w:t xml:space="preserve"> (koreyscha),</w:t>
      </w:r>
      <w:r w:rsidRPr="0063614E">
        <w:rPr>
          <w:rFonts w:ascii="Times New Roman" w:eastAsia="Times New Roman" w:hAnsi="Times New Roman"/>
          <w:i/>
          <w:iCs/>
          <w:sz w:val="24"/>
          <w:szCs w:val="24"/>
          <w:lang w:val="en-US"/>
        </w:rPr>
        <w:t xml:space="preserve"> </w:t>
      </w:r>
      <w:r w:rsidRPr="0063614E">
        <w:rPr>
          <w:rFonts w:ascii="Times New Roman" w:hAnsi="Times New Roman"/>
          <w:i/>
          <w:sz w:val="24"/>
          <w:szCs w:val="24"/>
          <w:lang w:val="uz-Cyrl-UZ"/>
        </w:rPr>
        <w:t>как медведь</w:t>
      </w:r>
      <w:r w:rsidRPr="0063614E">
        <w:rPr>
          <w:rFonts w:ascii="Times New Roman" w:eastAsia="Times New Roman" w:hAnsi="Times New Roman"/>
          <w:sz w:val="24"/>
          <w:szCs w:val="24"/>
          <w:lang w:val="en-US"/>
        </w:rPr>
        <w:t xml:space="preserve"> (ruscha); “kuchli, qo‘rqmas”, “mardlik, jasorat” </w:t>
      </w:r>
      <w:r w:rsidRPr="0063614E">
        <w:rPr>
          <w:rFonts w:ascii="Times New Roman" w:eastAsia="Times New Roman" w:hAnsi="Times New Roman"/>
          <w:i/>
          <w:iCs/>
          <w:sz w:val="24"/>
          <w:szCs w:val="24"/>
          <w:lang w:val="en-US"/>
        </w:rPr>
        <w:t>arslon kabi</w:t>
      </w:r>
      <w:r w:rsidRPr="0063614E">
        <w:rPr>
          <w:rFonts w:ascii="Times New Roman" w:eastAsia="Times New Roman" w:hAnsi="Times New Roman"/>
          <w:sz w:val="24"/>
          <w:szCs w:val="24"/>
          <w:lang w:val="en-US"/>
        </w:rPr>
        <w:t xml:space="preserve"> (o‘zbekcha), </w:t>
      </w:r>
      <w:r w:rsidRPr="0063614E">
        <w:rPr>
          <w:rFonts w:ascii="Times New Roman" w:eastAsia="Times New Roman" w:hAnsi="Times New Roman"/>
          <w:i/>
          <w:iCs/>
          <w:sz w:val="24"/>
          <w:szCs w:val="24"/>
          <w:lang w:val="en-US"/>
        </w:rPr>
        <w:t>aslan gibi</w:t>
      </w:r>
      <w:r w:rsidRPr="0063614E">
        <w:rPr>
          <w:rFonts w:ascii="Times New Roman" w:eastAsia="Times New Roman" w:hAnsi="Times New Roman"/>
          <w:sz w:val="24"/>
          <w:szCs w:val="24"/>
          <w:lang w:val="en-US"/>
        </w:rPr>
        <w:t xml:space="preserve"> (turkcha); “semirmoq”, “ko‘p ovqat yemoq” </w:t>
      </w:r>
      <w:r w:rsidRPr="0063614E">
        <w:rPr>
          <w:rFonts w:ascii="Times New Roman" w:eastAsia="Times New Roman" w:hAnsi="Times New Roman"/>
          <w:i/>
          <w:iCs/>
          <w:sz w:val="24"/>
          <w:szCs w:val="24"/>
          <w:lang w:val="en-US"/>
        </w:rPr>
        <w:t xml:space="preserve">cho‘chqaday </w:t>
      </w:r>
      <w:r w:rsidRPr="0063614E">
        <w:rPr>
          <w:rFonts w:ascii="Times New Roman" w:eastAsia="Times New Roman" w:hAnsi="Times New Roman"/>
          <w:sz w:val="24"/>
          <w:szCs w:val="24"/>
          <w:lang w:val="en-US"/>
        </w:rPr>
        <w:t xml:space="preserve">(o‘zbekcha), </w:t>
      </w:r>
      <w:r w:rsidRPr="0063614E">
        <w:rPr>
          <w:rFonts w:ascii="Times New Roman" w:eastAsia="Times New Roman" w:hAnsi="Times New Roman"/>
          <w:i/>
          <w:iCs/>
          <w:sz w:val="24"/>
          <w:szCs w:val="24"/>
          <w:lang w:val="en-US"/>
        </w:rPr>
        <w:t xml:space="preserve">As fat as a pig </w:t>
      </w:r>
      <w:r w:rsidRPr="0063614E">
        <w:rPr>
          <w:rFonts w:ascii="Times New Roman" w:eastAsia="Times New Roman" w:hAnsi="Times New Roman"/>
          <w:sz w:val="24"/>
          <w:szCs w:val="24"/>
          <w:lang w:val="en-US"/>
        </w:rPr>
        <w:t xml:space="preserve">(inglizcha), </w:t>
      </w:r>
      <w:r w:rsidRPr="0063614E">
        <w:rPr>
          <w:rFonts w:ascii="Times New Roman" w:eastAsia="Times New Roman" w:hAnsi="Times New Roman"/>
          <w:i/>
          <w:iCs/>
          <w:sz w:val="24"/>
          <w:szCs w:val="24"/>
          <w:lang w:val="en-US"/>
        </w:rPr>
        <w:t>tweji kathi</w:t>
      </w:r>
      <w:r w:rsidRPr="0063614E">
        <w:rPr>
          <w:rFonts w:ascii="Times New Roman" w:eastAsia="Times New Roman" w:hAnsi="Times New Roman"/>
          <w:sz w:val="24"/>
          <w:szCs w:val="24"/>
          <w:lang w:val="en-US"/>
        </w:rPr>
        <w:t xml:space="preserve"> (koreyscha); “ko‘p ovqat yemoq” </w:t>
      </w:r>
      <w:r w:rsidRPr="0063614E">
        <w:rPr>
          <w:rFonts w:ascii="Times New Roman" w:eastAsia="Times New Roman" w:hAnsi="Times New Roman"/>
          <w:i/>
          <w:iCs/>
          <w:sz w:val="24"/>
          <w:szCs w:val="24"/>
          <w:lang w:val="en-US"/>
        </w:rPr>
        <w:t>molday</w:t>
      </w:r>
      <w:r w:rsidRPr="0063614E">
        <w:rPr>
          <w:rFonts w:ascii="Times New Roman" w:eastAsia="Times New Roman" w:hAnsi="Times New Roman"/>
          <w:sz w:val="24"/>
          <w:szCs w:val="24"/>
          <w:lang w:val="en-US"/>
        </w:rPr>
        <w:t xml:space="preserve"> (o‘zbekcha), </w:t>
      </w:r>
      <w:r w:rsidRPr="0063614E">
        <w:rPr>
          <w:rFonts w:ascii="Times New Roman" w:eastAsia="Times New Roman" w:hAnsi="Times New Roman"/>
          <w:i/>
          <w:iCs/>
          <w:sz w:val="24"/>
          <w:szCs w:val="24"/>
          <w:lang w:val="en-US"/>
        </w:rPr>
        <w:t>so‘ kathi</w:t>
      </w:r>
      <w:r w:rsidRPr="0063614E">
        <w:rPr>
          <w:rFonts w:ascii="Times New Roman" w:eastAsia="Times New Roman" w:hAnsi="Times New Roman"/>
          <w:sz w:val="24"/>
          <w:szCs w:val="24"/>
          <w:lang w:val="en-US"/>
        </w:rPr>
        <w:t xml:space="preserve"> (koreyscha); “befahm” </w:t>
      </w:r>
      <w:r w:rsidRPr="0063614E">
        <w:rPr>
          <w:rFonts w:ascii="Times New Roman" w:eastAsia="Times New Roman" w:hAnsi="Times New Roman"/>
          <w:i/>
          <w:iCs/>
          <w:sz w:val="24"/>
          <w:szCs w:val="24"/>
          <w:lang w:val="en-US"/>
        </w:rPr>
        <w:t xml:space="preserve">eshakday </w:t>
      </w:r>
      <w:r w:rsidRPr="0063614E">
        <w:rPr>
          <w:rFonts w:ascii="Times New Roman" w:eastAsia="Times New Roman" w:hAnsi="Times New Roman"/>
          <w:sz w:val="24"/>
          <w:szCs w:val="24"/>
          <w:lang w:val="en-US"/>
        </w:rPr>
        <w:t xml:space="preserve">(o‘zbekcha), </w:t>
      </w:r>
      <w:r w:rsidRPr="0063614E">
        <w:rPr>
          <w:rFonts w:ascii="Times New Roman" w:eastAsia="Times New Roman" w:hAnsi="Times New Roman"/>
          <w:i/>
          <w:iCs/>
          <w:sz w:val="24"/>
          <w:szCs w:val="24"/>
          <w:lang w:val="tr-TR"/>
        </w:rPr>
        <w:t>eşek gibi</w:t>
      </w:r>
      <w:r w:rsidRPr="0063614E">
        <w:rPr>
          <w:rFonts w:ascii="Times New Roman" w:eastAsia="Times New Roman" w:hAnsi="Times New Roman"/>
          <w:sz w:val="24"/>
          <w:szCs w:val="24"/>
          <w:lang w:val="en-US"/>
        </w:rPr>
        <w:t xml:space="preserve"> (turkcha), </w:t>
      </w:r>
      <w:r w:rsidRPr="0063614E">
        <w:rPr>
          <w:rFonts w:ascii="Times New Roman" w:hAnsi="Times New Roman"/>
          <w:i/>
          <w:sz w:val="24"/>
          <w:szCs w:val="24"/>
          <w:lang w:val="uz-Cyrl-UZ"/>
        </w:rPr>
        <w:t>как осел</w:t>
      </w:r>
      <w:r w:rsidRPr="0063614E">
        <w:rPr>
          <w:rFonts w:ascii="Times New Roman" w:eastAsia="Times New Roman" w:hAnsi="Times New Roman"/>
          <w:sz w:val="24"/>
          <w:szCs w:val="24"/>
          <w:lang w:val="en-US"/>
        </w:rPr>
        <w:t xml:space="preserve"> (ruscha) va h.k. etalonlar vositasida ifodalanadi. </w:t>
      </w:r>
    </w:p>
    <w:p w14:paraId="40F02352"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Lingvomadaniyatlarning aksariyatida ayni o‘xshatish etalonlari turli belgilarning o‘lchovi sifatida qo‘llanilishi mumkin: o‘zbek tilida </w:t>
      </w:r>
      <w:r w:rsidRPr="0063614E">
        <w:rPr>
          <w:rFonts w:ascii="Times New Roman" w:eastAsia="Times New Roman" w:hAnsi="Times New Roman"/>
          <w:i/>
          <w:iCs/>
          <w:sz w:val="24"/>
          <w:szCs w:val="24"/>
          <w:lang w:val="en-US"/>
        </w:rPr>
        <w:t>qo‘ydek</w:t>
      </w:r>
      <w:r w:rsidRPr="0063614E">
        <w:rPr>
          <w:rFonts w:ascii="Times New Roman" w:eastAsia="Times New Roman" w:hAnsi="Times New Roman"/>
          <w:sz w:val="24"/>
          <w:szCs w:val="24"/>
          <w:lang w:val="en-US"/>
        </w:rPr>
        <w:t xml:space="preserve"> “yuvoshlik”, turk tilida </w:t>
      </w:r>
      <w:r w:rsidRPr="0063614E">
        <w:rPr>
          <w:rFonts w:ascii="Times New Roman" w:eastAsia="Times New Roman" w:hAnsi="Times New Roman"/>
          <w:i/>
          <w:iCs/>
          <w:sz w:val="24"/>
          <w:szCs w:val="24"/>
          <w:lang w:val="en-US"/>
        </w:rPr>
        <w:t>koyun gibi</w:t>
      </w:r>
      <w:r w:rsidRPr="0063614E">
        <w:rPr>
          <w:rFonts w:ascii="Times New Roman" w:eastAsia="Times New Roman" w:hAnsi="Times New Roman"/>
          <w:sz w:val="24"/>
          <w:szCs w:val="24"/>
          <w:lang w:val="en-US"/>
        </w:rPr>
        <w:t xml:space="preserve"> “ahmoq, dovdir”, “qaror berishda yoki xatti-harakatlarida boshqalarga tobe bo‘lgan”, rus tilida </w:t>
      </w:r>
      <w:r w:rsidRPr="0063614E">
        <w:rPr>
          <w:rFonts w:ascii="Times New Roman" w:hAnsi="Times New Roman"/>
          <w:i/>
          <w:sz w:val="24"/>
          <w:szCs w:val="24"/>
          <w:lang w:val="uz-Cyrl-UZ"/>
        </w:rPr>
        <w:t>овца</w:t>
      </w:r>
      <w:r w:rsidRPr="0063614E">
        <w:rPr>
          <w:rFonts w:ascii="Times New Roman" w:eastAsia="Times New Roman" w:hAnsi="Times New Roman"/>
          <w:sz w:val="24"/>
          <w:szCs w:val="24"/>
          <w:lang w:val="en-US"/>
        </w:rPr>
        <w:t xml:space="preserve"> etaloni “qo‘rqoqlik”;  o‘zbek tilida </w:t>
      </w:r>
      <w:r w:rsidRPr="0063614E">
        <w:rPr>
          <w:rFonts w:ascii="Times New Roman" w:eastAsia="Times New Roman" w:hAnsi="Times New Roman"/>
          <w:i/>
          <w:iCs/>
          <w:sz w:val="24"/>
          <w:szCs w:val="24"/>
          <w:lang w:val="en-US"/>
        </w:rPr>
        <w:t>bo‘riday</w:t>
      </w:r>
      <w:r w:rsidRPr="0063614E">
        <w:rPr>
          <w:rFonts w:ascii="Times New Roman" w:eastAsia="Times New Roman" w:hAnsi="Times New Roman"/>
          <w:sz w:val="24"/>
          <w:szCs w:val="24"/>
          <w:lang w:val="en-US"/>
        </w:rPr>
        <w:t xml:space="preserve"> “dovyurak, mard”, “g‘ajimoq, tish qayramoq”, turk tilida </w:t>
      </w:r>
      <w:r w:rsidRPr="0063614E">
        <w:rPr>
          <w:rFonts w:ascii="Times New Roman" w:eastAsia="Times New Roman" w:hAnsi="Times New Roman"/>
          <w:i/>
          <w:iCs/>
          <w:sz w:val="24"/>
          <w:szCs w:val="24"/>
          <w:lang w:val="en-US"/>
        </w:rPr>
        <w:t>kurt gibi</w:t>
      </w:r>
      <w:r w:rsidRPr="0063614E">
        <w:rPr>
          <w:rFonts w:ascii="Times New Roman" w:eastAsia="Times New Roman" w:hAnsi="Times New Roman"/>
          <w:sz w:val="24"/>
          <w:szCs w:val="24"/>
          <w:lang w:val="en-US"/>
        </w:rPr>
        <w:t xml:space="preserve"> “ishning ko‘zini biladigan”, rus tilida  </w:t>
      </w:r>
      <w:r w:rsidRPr="0063614E">
        <w:rPr>
          <w:rFonts w:ascii="Times New Roman" w:hAnsi="Times New Roman"/>
          <w:i/>
          <w:sz w:val="24"/>
          <w:szCs w:val="24"/>
          <w:lang w:val="uz-Cyrl-UZ"/>
        </w:rPr>
        <w:t>как волк</w:t>
      </w:r>
      <w:r w:rsidRPr="0063614E">
        <w:rPr>
          <w:rFonts w:ascii="Times New Roman" w:eastAsia="Times New Roman" w:hAnsi="Times New Roman"/>
          <w:sz w:val="24"/>
          <w:szCs w:val="24"/>
          <w:lang w:val="en-US"/>
        </w:rPr>
        <w:t xml:space="preserve">  “och”;  o‘zbek tilida </w:t>
      </w:r>
      <w:r w:rsidRPr="0063614E">
        <w:rPr>
          <w:rFonts w:ascii="Times New Roman" w:eastAsia="Times New Roman" w:hAnsi="Times New Roman"/>
          <w:i/>
          <w:iCs/>
          <w:sz w:val="24"/>
          <w:szCs w:val="24"/>
          <w:lang w:val="en-US"/>
        </w:rPr>
        <w:t>ilonday</w:t>
      </w:r>
      <w:r w:rsidRPr="0063614E">
        <w:rPr>
          <w:rFonts w:ascii="Times New Roman" w:eastAsia="Times New Roman" w:hAnsi="Times New Roman"/>
          <w:sz w:val="24"/>
          <w:szCs w:val="24"/>
          <w:lang w:val="en-US"/>
        </w:rPr>
        <w:t xml:space="preserve"> “chaqmoq, zahar sochmoq”, “sovuq”, turk tilida </w:t>
      </w:r>
      <w:r w:rsidRPr="0063614E">
        <w:rPr>
          <w:rFonts w:ascii="Times New Roman" w:eastAsia="Times New Roman" w:hAnsi="Times New Roman"/>
          <w:i/>
          <w:iCs/>
          <w:sz w:val="24"/>
          <w:szCs w:val="24"/>
          <w:lang w:val="tr-TR"/>
        </w:rPr>
        <w:t xml:space="preserve">yılan </w:t>
      </w:r>
      <w:r w:rsidRPr="0063614E">
        <w:rPr>
          <w:rFonts w:ascii="Times New Roman" w:eastAsia="Times New Roman" w:hAnsi="Times New Roman"/>
          <w:i/>
          <w:iCs/>
          <w:sz w:val="24"/>
          <w:szCs w:val="24"/>
          <w:lang w:val="en-US"/>
        </w:rPr>
        <w:t>gibi</w:t>
      </w:r>
      <w:r w:rsidRPr="0063614E">
        <w:rPr>
          <w:rFonts w:ascii="Times New Roman" w:eastAsia="Times New Roman" w:hAnsi="Times New Roman"/>
          <w:sz w:val="24"/>
          <w:szCs w:val="24"/>
          <w:lang w:val="en-US"/>
        </w:rPr>
        <w:t xml:space="preserve"> “xoin, yoqimsiz”, rus tilida  </w:t>
      </w:r>
      <w:r w:rsidRPr="0063614E">
        <w:rPr>
          <w:rFonts w:ascii="Times New Roman" w:hAnsi="Times New Roman"/>
          <w:i/>
          <w:sz w:val="24"/>
          <w:szCs w:val="24"/>
          <w:lang w:val="uz-Cyrl-UZ"/>
        </w:rPr>
        <w:t>как змея</w:t>
      </w:r>
      <w:r w:rsidRPr="0063614E">
        <w:rPr>
          <w:rFonts w:ascii="Times New Roman" w:eastAsia="Times New Roman" w:hAnsi="Times New Roman"/>
          <w:sz w:val="24"/>
          <w:szCs w:val="24"/>
          <w:lang w:val="en-US"/>
        </w:rPr>
        <w:t xml:space="preserve"> “badjahl”;  o‘zbek tilida </w:t>
      </w:r>
      <w:r w:rsidRPr="0063614E">
        <w:rPr>
          <w:rFonts w:ascii="Times New Roman" w:eastAsia="Times New Roman" w:hAnsi="Times New Roman"/>
          <w:i/>
          <w:iCs/>
          <w:sz w:val="24"/>
          <w:szCs w:val="24"/>
          <w:lang w:val="en-US"/>
        </w:rPr>
        <w:t>itday</w:t>
      </w:r>
      <w:r w:rsidRPr="0063614E">
        <w:rPr>
          <w:rFonts w:ascii="Times New Roman" w:eastAsia="Times New Roman" w:hAnsi="Times New Roman"/>
          <w:sz w:val="24"/>
          <w:szCs w:val="24"/>
          <w:lang w:val="en-US"/>
        </w:rPr>
        <w:t xml:space="preserve"> “qopmoq”, “sadoqatli”, “akillamoq”, “yugurmoq”, “izg‘imoq”, “ergashmoq”, “ishlamoq”, “ichmoq” turk tilida </w:t>
      </w:r>
      <w:r w:rsidRPr="0063614E">
        <w:rPr>
          <w:rFonts w:ascii="Times New Roman" w:eastAsia="Times New Roman" w:hAnsi="Times New Roman"/>
          <w:i/>
          <w:iCs/>
          <w:sz w:val="24"/>
          <w:szCs w:val="24"/>
          <w:lang w:val="tr-TR"/>
        </w:rPr>
        <w:t>köpek</w:t>
      </w:r>
      <w:r w:rsidRPr="0063614E">
        <w:rPr>
          <w:rFonts w:ascii="Times New Roman" w:eastAsia="Times New Roman" w:hAnsi="Times New Roman"/>
          <w:sz w:val="24"/>
          <w:szCs w:val="24"/>
          <w:lang w:val="en-US"/>
        </w:rPr>
        <w:t xml:space="preserve"> </w:t>
      </w:r>
      <w:r w:rsidRPr="0063614E">
        <w:rPr>
          <w:rFonts w:ascii="Times New Roman" w:eastAsia="Times New Roman" w:hAnsi="Times New Roman"/>
          <w:i/>
          <w:iCs/>
          <w:sz w:val="24"/>
          <w:szCs w:val="24"/>
          <w:lang w:val="en-US"/>
        </w:rPr>
        <w:t>gibi</w:t>
      </w:r>
      <w:r w:rsidRPr="0063614E">
        <w:rPr>
          <w:rFonts w:ascii="Times New Roman" w:eastAsia="Times New Roman" w:hAnsi="Times New Roman"/>
          <w:sz w:val="24"/>
          <w:szCs w:val="24"/>
          <w:lang w:val="en-US"/>
        </w:rPr>
        <w:t xml:space="preserve"> “laganbardor”, rus tilida </w:t>
      </w:r>
      <w:r w:rsidRPr="0063614E">
        <w:rPr>
          <w:rFonts w:ascii="Times New Roman" w:eastAsia="Times New Roman" w:hAnsi="Times New Roman"/>
          <w:i/>
          <w:iCs/>
          <w:sz w:val="24"/>
          <w:szCs w:val="24"/>
          <w:lang w:val="en-US"/>
        </w:rPr>
        <w:t xml:space="preserve"> </w:t>
      </w:r>
      <w:r w:rsidRPr="0063614E">
        <w:rPr>
          <w:rFonts w:ascii="Times New Roman" w:hAnsi="Times New Roman"/>
          <w:i/>
          <w:sz w:val="24"/>
          <w:szCs w:val="24"/>
          <w:lang w:val="uz-Cyrl-UZ"/>
        </w:rPr>
        <w:t>как собака</w:t>
      </w:r>
      <w:r w:rsidRPr="0063614E">
        <w:rPr>
          <w:rFonts w:ascii="Times New Roman" w:eastAsia="Times New Roman" w:hAnsi="Times New Roman"/>
          <w:sz w:val="24"/>
          <w:szCs w:val="24"/>
          <w:lang w:val="en-US"/>
        </w:rPr>
        <w:t xml:space="preserve"> “aqlli”;  o‘zbek tilida </w:t>
      </w:r>
      <w:r w:rsidRPr="0063614E">
        <w:rPr>
          <w:rFonts w:ascii="Times New Roman" w:eastAsia="Times New Roman" w:hAnsi="Times New Roman"/>
          <w:i/>
          <w:iCs/>
          <w:sz w:val="24"/>
          <w:szCs w:val="24"/>
          <w:lang w:val="en-US"/>
        </w:rPr>
        <w:t>ho‘kizday</w:t>
      </w:r>
      <w:r w:rsidRPr="0063614E">
        <w:rPr>
          <w:rFonts w:ascii="Times New Roman" w:eastAsia="Times New Roman" w:hAnsi="Times New Roman"/>
          <w:sz w:val="24"/>
          <w:szCs w:val="24"/>
          <w:lang w:val="en-US"/>
        </w:rPr>
        <w:t xml:space="preserve"> “qaysar”, “katta, qo‘pol”, “kuchli”, “ishlamoq”, turk tilida </w:t>
      </w:r>
      <w:r w:rsidRPr="0063614E">
        <w:rPr>
          <w:rFonts w:ascii="Times New Roman" w:eastAsia="Times New Roman" w:hAnsi="Times New Roman"/>
          <w:i/>
          <w:iCs/>
          <w:sz w:val="24"/>
          <w:szCs w:val="24"/>
          <w:lang w:val="tr-TR"/>
        </w:rPr>
        <w:t xml:space="preserve">öküz gibi </w:t>
      </w:r>
      <w:r w:rsidRPr="0063614E">
        <w:rPr>
          <w:rFonts w:ascii="Times New Roman" w:eastAsia="Times New Roman" w:hAnsi="Times New Roman"/>
          <w:sz w:val="24"/>
          <w:szCs w:val="24"/>
          <w:lang w:val="en-US"/>
        </w:rPr>
        <w:t xml:space="preserve">“ahmoq, tushunchasiz”; o‘zbek tilida </w:t>
      </w:r>
      <w:r w:rsidRPr="0063614E">
        <w:rPr>
          <w:rFonts w:ascii="Times New Roman" w:eastAsia="Times New Roman" w:hAnsi="Times New Roman"/>
          <w:i/>
          <w:iCs/>
          <w:sz w:val="24"/>
          <w:szCs w:val="24"/>
          <w:lang w:val="en-US"/>
        </w:rPr>
        <w:t xml:space="preserve">maymunday </w:t>
      </w:r>
      <w:r w:rsidRPr="0063614E">
        <w:rPr>
          <w:rFonts w:ascii="Times New Roman" w:eastAsia="Times New Roman" w:hAnsi="Times New Roman"/>
          <w:sz w:val="24"/>
          <w:szCs w:val="24"/>
          <w:lang w:val="en-US"/>
        </w:rPr>
        <w:t xml:space="preserve">“sakramoq, irg‘ishlamoq”, “o‘ynatmoq”, turk tilida </w:t>
      </w:r>
      <w:r w:rsidRPr="0063614E">
        <w:rPr>
          <w:rFonts w:ascii="Times New Roman" w:eastAsia="Times New Roman" w:hAnsi="Times New Roman"/>
          <w:i/>
          <w:iCs/>
          <w:sz w:val="24"/>
          <w:szCs w:val="24"/>
          <w:lang w:val="en-US"/>
        </w:rPr>
        <w:t>maymun gibi</w:t>
      </w:r>
      <w:r w:rsidRPr="0063614E">
        <w:rPr>
          <w:rFonts w:ascii="Times New Roman" w:eastAsia="Times New Roman" w:hAnsi="Times New Roman"/>
          <w:sz w:val="24"/>
          <w:szCs w:val="24"/>
          <w:lang w:val="en-US"/>
        </w:rPr>
        <w:t xml:space="preserve"> “g‘alati, kulgili harakatlar qilmoq”, “taqlidchi” va h.k. </w:t>
      </w:r>
    </w:p>
    <w:p w14:paraId="5787D981"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Ba’zi lingvomadaniyatlar uchun me’yoriy hisoblangan o‘xshatish etalonlari boshqa xalqlarning lisoniy mental an’analari uchun begona bo‘lishi mumkin. Masalan, o‘zbeklarda xushbichim qomatli ayollarga </w:t>
      </w:r>
      <w:r w:rsidRPr="0063614E">
        <w:rPr>
          <w:rFonts w:ascii="Times New Roman" w:eastAsia="Times New Roman" w:hAnsi="Times New Roman"/>
          <w:i/>
          <w:iCs/>
          <w:sz w:val="24"/>
          <w:szCs w:val="24"/>
          <w:lang w:val="en-US"/>
        </w:rPr>
        <w:t>sarvday</w:t>
      </w:r>
      <w:r w:rsidRPr="0063614E">
        <w:rPr>
          <w:rFonts w:ascii="Times New Roman" w:eastAsia="Times New Roman" w:hAnsi="Times New Roman"/>
          <w:sz w:val="24"/>
          <w:szCs w:val="24"/>
          <w:lang w:val="en-US"/>
        </w:rPr>
        <w:t xml:space="preserve">, turklarda gavdali ayollarga </w:t>
      </w:r>
      <w:r w:rsidRPr="0063614E">
        <w:rPr>
          <w:rFonts w:ascii="Times New Roman" w:eastAsia="Times New Roman" w:hAnsi="Times New Roman"/>
          <w:i/>
          <w:iCs/>
          <w:sz w:val="24"/>
          <w:szCs w:val="24"/>
          <w:lang w:val="en-US"/>
        </w:rPr>
        <w:t>at gibi</w:t>
      </w:r>
      <w:r w:rsidRPr="0063614E">
        <w:rPr>
          <w:rFonts w:ascii="Times New Roman" w:eastAsia="Times New Roman" w:hAnsi="Times New Roman"/>
          <w:sz w:val="24"/>
          <w:szCs w:val="24"/>
          <w:lang w:val="en-US"/>
        </w:rPr>
        <w:t xml:space="preserve"> o‘xshatishi qo‘llaniladi. </w:t>
      </w:r>
      <w:r w:rsidRPr="0063614E">
        <w:rPr>
          <w:rFonts w:ascii="Times New Roman" w:eastAsia="Times New Roman" w:hAnsi="Times New Roman"/>
          <w:sz w:val="24"/>
          <w:szCs w:val="24"/>
          <w:lang w:val="en-US"/>
        </w:rPr>
        <w:lastRenderedPageBreak/>
        <w:t xml:space="preserve">Hindlarda sohibjamol qizning yurishi filning ulug‘vor va mahobatli qadam tashlashiga muqoyasa qilinadi. Yoki hind ayoli sigirga qiyoslanganda u xursand bo‘ladi, chunki hind xalqining idrokida sigir go‘zallik timsoli sifatida gavdalanadi. Shuningdek, Hindistonda sigir muqaddas hayvon sanaladi. </w:t>
      </w:r>
    </w:p>
    <w:p w14:paraId="11B0061A"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O’zbek lingvomadaniyati uchun ayollarning yuzini oyga, olmaga, ba’zan kulchaga, inglizlarda olchaga, atirgulga (as red as a cherry /rose/), xitoy va koreyslarda o‘rikka, majnuntol novdasiga qiyoslash me’yor hol hisoblanadi. </w:t>
      </w:r>
    </w:p>
    <w:p w14:paraId="28E6DDED"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Xitoy va Koreyada ayollarni i</w:t>
      </w:r>
      <w:r w:rsidRPr="0063614E">
        <w:rPr>
          <w:rFonts w:ascii="Times New Roman" w:eastAsia="Times New Roman" w:hAnsi="Times New Roman"/>
          <w:bCs/>
          <w:sz w:val="24"/>
          <w:szCs w:val="24"/>
          <w:lang w:val="en-US"/>
        </w:rPr>
        <w:t>longa o‘xshatilsa, ular xursand bo‘lishadi. Chunki mazkur lingvomadaniyatlarda</w:t>
      </w:r>
      <w:r w:rsidRPr="0063614E">
        <w:rPr>
          <w:rFonts w:ascii="Times New Roman" w:eastAsia="Times New Roman" w:hAnsi="Times New Roman"/>
          <w:sz w:val="24"/>
          <w:szCs w:val="24"/>
          <w:lang w:val="en-US"/>
        </w:rPr>
        <w:t xml:space="preserve"> ilon donolik, go‘zallik va epchillik ramzi hisoblanadi.</w:t>
      </w:r>
    </w:p>
    <w:p w14:paraId="3BDC95B4"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Ayni tushuncha turli lingvomadaniyatlarda o‘zgacha ifoda vositalari, ya’ni boshqacha o‘xshatish etalonlari vositasida aks ettirilishi mumkin. Masalan, baquvvat kishilarni o‘zbeklar filga, inglizlar otga muqoyasa qilishadi: </w:t>
      </w:r>
      <w:r w:rsidRPr="0063614E">
        <w:rPr>
          <w:rFonts w:ascii="Times New Roman" w:eastAsia="Times New Roman" w:hAnsi="Times New Roman"/>
          <w:i/>
          <w:iCs/>
          <w:sz w:val="24"/>
          <w:szCs w:val="24"/>
          <w:lang w:val="en-US"/>
        </w:rPr>
        <w:t>filday baquvvat</w:t>
      </w:r>
      <w:r w:rsidRPr="0063614E">
        <w:rPr>
          <w:rFonts w:ascii="Times New Roman" w:eastAsia="Times New Roman" w:hAnsi="Times New Roman"/>
          <w:sz w:val="24"/>
          <w:szCs w:val="24"/>
          <w:lang w:val="en-US"/>
        </w:rPr>
        <w:t xml:space="preserve">, </w:t>
      </w:r>
      <w:r w:rsidRPr="0063614E">
        <w:rPr>
          <w:rFonts w:ascii="Times New Roman" w:eastAsia="Times New Roman" w:hAnsi="Times New Roman"/>
          <w:i/>
          <w:iCs/>
          <w:sz w:val="24"/>
          <w:szCs w:val="24"/>
          <w:lang w:val="en-US"/>
        </w:rPr>
        <w:t>strong as a horse</w:t>
      </w:r>
      <w:r w:rsidRPr="0063614E">
        <w:rPr>
          <w:rFonts w:ascii="Times New Roman" w:eastAsia="Times New Roman" w:hAnsi="Times New Roman"/>
          <w:sz w:val="24"/>
          <w:szCs w:val="24"/>
          <w:lang w:val="en-US"/>
        </w:rPr>
        <w:t>. Yoki o‘zbeklar tinimsiz ishlaydigan, mehnat qiladigan kishilarni chumoliga (</w:t>
      </w:r>
      <w:r w:rsidRPr="0063614E">
        <w:rPr>
          <w:rFonts w:ascii="Times New Roman" w:eastAsia="Times New Roman" w:hAnsi="Times New Roman"/>
          <w:i/>
          <w:iCs/>
          <w:sz w:val="24"/>
          <w:szCs w:val="24"/>
          <w:lang w:val="en-US"/>
        </w:rPr>
        <w:t>chumoliday</w:t>
      </w:r>
      <w:r w:rsidRPr="0063614E">
        <w:rPr>
          <w:rFonts w:ascii="Times New Roman" w:eastAsia="Times New Roman" w:hAnsi="Times New Roman"/>
          <w:sz w:val="24"/>
          <w:szCs w:val="24"/>
          <w:lang w:val="en-US"/>
        </w:rPr>
        <w:t>), turklar esa ariga o‘xshatadilar (</w:t>
      </w:r>
      <w:r w:rsidRPr="0063614E">
        <w:rPr>
          <w:rFonts w:ascii="Times New Roman" w:eastAsia="Times New Roman" w:hAnsi="Times New Roman"/>
          <w:i/>
          <w:iCs/>
          <w:sz w:val="24"/>
          <w:szCs w:val="24"/>
          <w:lang w:val="tr-TR"/>
        </w:rPr>
        <w:t>arı gibi</w:t>
      </w:r>
      <w:r w:rsidRPr="0063614E">
        <w:rPr>
          <w:rFonts w:ascii="Times New Roman" w:eastAsia="Times New Roman" w:hAnsi="Times New Roman"/>
          <w:sz w:val="24"/>
          <w:szCs w:val="24"/>
          <w:lang w:val="en-US"/>
        </w:rPr>
        <w:t xml:space="preserve">).   </w:t>
      </w:r>
    </w:p>
    <w:p w14:paraId="1867F49B"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Dunyoni obrazli qiyoslash maqsadida istifoda etiladigan ba’zi o‘xshatish etalonlari boshqa lingvomadaniyatlarda frazeologizm yoki metafora ko‘rinishida namoyon bo‘lishi ham mumkin. Masalan, o‘zbek madaniyatida “imillamoq, sudralmoq” ma’nosida qo‘llaniladigan </w:t>
      </w:r>
      <w:r w:rsidRPr="0063614E">
        <w:rPr>
          <w:rFonts w:ascii="Times New Roman" w:eastAsia="Times New Roman" w:hAnsi="Times New Roman"/>
          <w:i/>
          <w:iCs/>
          <w:sz w:val="24"/>
          <w:szCs w:val="24"/>
          <w:lang w:val="en-US"/>
        </w:rPr>
        <w:t xml:space="preserve">toshbaqaday </w:t>
      </w:r>
      <w:r w:rsidRPr="0063614E">
        <w:rPr>
          <w:rFonts w:ascii="Times New Roman" w:eastAsia="Times New Roman" w:hAnsi="Times New Roman"/>
          <w:sz w:val="24"/>
          <w:szCs w:val="24"/>
          <w:lang w:val="en-US"/>
        </w:rPr>
        <w:t xml:space="preserve">etaloni koreys madaniyatidagi </w:t>
      </w:r>
      <w:r w:rsidRPr="0063614E">
        <w:rPr>
          <w:rFonts w:ascii="Times New Roman" w:eastAsia="Times New Roman" w:hAnsi="Times New Roman"/>
          <w:i/>
          <w:iCs/>
          <w:sz w:val="24"/>
          <w:szCs w:val="24"/>
          <w:lang w:val="en-US"/>
        </w:rPr>
        <w:t xml:space="preserve">kabo‘k thata </w:t>
      </w:r>
      <w:r w:rsidRPr="0063614E">
        <w:rPr>
          <w:rFonts w:ascii="Times New Roman" w:eastAsia="Times New Roman" w:hAnsi="Times New Roman"/>
          <w:sz w:val="24"/>
          <w:szCs w:val="24"/>
          <w:lang w:val="en-US"/>
        </w:rPr>
        <w:t xml:space="preserve">(toshbaqa minmoq) frazeologizmiga muqobil bo‘ladi.  O‘zbek tilida “semirmoq”, “ko‘p ovqat yemoq”ni anglatgan </w:t>
      </w:r>
      <w:r w:rsidRPr="0063614E">
        <w:rPr>
          <w:rFonts w:ascii="Times New Roman" w:eastAsia="Times New Roman" w:hAnsi="Times New Roman"/>
          <w:i/>
          <w:iCs/>
          <w:sz w:val="24"/>
          <w:szCs w:val="24"/>
          <w:lang w:val="en-US"/>
        </w:rPr>
        <w:t>cho‘chqaday</w:t>
      </w:r>
      <w:r w:rsidRPr="0063614E">
        <w:rPr>
          <w:rFonts w:ascii="Times New Roman" w:eastAsia="Times New Roman" w:hAnsi="Times New Roman"/>
          <w:sz w:val="24"/>
          <w:szCs w:val="24"/>
          <w:lang w:val="en-US"/>
        </w:rPr>
        <w:t xml:space="preserve"> o‘xshatish etaloni koreys tilida </w:t>
      </w:r>
      <w:r w:rsidRPr="0063614E">
        <w:rPr>
          <w:rFonts w:ascii="Times New Roman" w:eastAsia="Times New Roman" w:hAnsi="Times New Roman"/>
          <w:i/>
          <w:iCs/>
          <w:sz w:val="24"/>
          <w:szCs w:val="24"/>
          <w:lang w:val="en-US"/>
        </w:rPr>
        <w:t xml:space="preserve">tweji </w:t>
      </w:r>
      <w:r w:rsidRPr="0063614E">
        <w:rPr>
          <w:rFonts w:ascii="Times New Roman" w:eastAsia="Times New Roman" w:hAnsi="Times New Roman"/>
          <w:sz w:val="24"/>
          <w:szCs w:val="24"/>
          <w:lang w:val="en-US"/>
        </w:rPr>
        <w:t xml:space="preserve">(cho‘chqa) ko‘rinishida metaforaga aylanganini ko‘rish mumkin.  Yoki rus tilida “qo‘rqoq” ma’nosi </w:t>
      </w:r>
      <w:r w:rsidRPr="0063614E">
        <w:rPr>
          <w:rFonts w:ascii="Times New Roman" w:hAnsi="Times New Roman"/>
          <w:i/>
          <w:sz w:val="24"/>
          <w:szCs w:val="24"/>
          <w:lang w:val="uz-Cyrl-UZ"/>
        </w:rPr>
        <w:t>как заяц</w:t>
      </w:r>
      <w:r w:rsidRPr="0063614E">
        <w:rPr>
          <w:rFonts w:ascii="Times New Roman" w:hAnsi="Times New Roman"/>
          <w:sz w:val="24"/>
          <w:szCs w:val="24"/>
          <w:lang w:val="uz-Cyrl-UZ"/>
        </w:rPr>
        <w:t xml:space="preserve"> </w:t>
      </w:r>
      <w:r w:rsidRPr="0063614E">
        <w:rPr>
          <w:rFonts w:ascii="Times New Roman" w:eastAsia="Times New Roman" w:hAnsi="Times New Roman"/>
          <w:sz w:val="24"/>
          <w:szCs w:val="24"/>
          <w:lang w:val="en-US"/>
        </w:rPr>
        <w:t xml:space="preserve">o‘xshatishi bilan, turk tilida </w:t>
      </w:r>
      <w:r w:rsidRPr="0063614E">
        <w:rPr>
          <w:rFonts w:ascii="Times New Roman" w:eastAsia="Times New Roman" w:hAnsi="Times New Roman"/>
          <w:i/>
          <w:iCs/>
          <w:sz w:val="24"/>
          <w:szCs w:val="24"/>
          <w:lang w:val="tr-TR"/>
        </w:rPr>
        <w:t>tavşan yürekli</w:t>
      </w:r>
      <w:r w:rsidRPr="0063614E">
        <w:rPr>
          <w:rFonts w:ascii="Times New Roman" w:eastAsia="Times New Roman" w:hAnsi="Times New Roman"/>
          <w:i/>
          <w:iCs/>
          <w:sz w:val="24"/>
          <w:szCs w:val="24"/>
          <w:lang w:val="en-US"/>
        </w:rPr>
        <w:t xml:space="preserve">  </w:t>
      </w:r>
      <w:r w:rsidRPr="0063614E">
        <w:rPr>
          <w:rFonts w:ascii="Times New Roman" w:eastAsia="Times New Roman" w:hAnsi="Times New Roman"/>
          <w:sz w:val="24"/>
          <w:szCs w:val="24"/>
          <w:lang w:val="en-US"/>
        </w:rPr>
        <w:t>metaforasi bilan ifodalanadi.</w:t>
      </w:r>
    </w:p>
    <w:p w14:paraId="671FAC75"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Har bir lingvomadaniyatda shu xalqning mentalitetini, uning o‘ziga xos milliy-madaniy xususiyatlarini aks ettiruvchi turg‘un o‘xshatishlar mavjud bo‘ladi. Masalan, “o’zbek tilidagi </w:t>
      </w:r>
      <w:r w:rsidRPr="0063614E">
        <w:rPr>
          <w:rFonts w:ascii="Times New Roman" w:eastAsia="Times New Roman" w:hAnsi="Times New Roman"/>
          <w:i/>
          <w:iCs/>
          <w:sz w:val="24"/>
          <w:szCs w:val="24"/>
          <w:lang w:val="en-US"/>
        </w:rPr>
        <w:t xml:space="preserve">musichaday beozor (odam) </w:t>
      </w:r>
      <w:r w:rsidRPr="0063614E">
        <w:rPr>
          <w:rFonts w:ascii="Times New Roman" w:eastAsia="Times New Roman" w:hAnsi="Times New Roman"/>
          <w:sz w:val="24"/>
          <w:szCs w:val="24"/>
          <w:lang w:val="en-US"/>
        </w:rPr>
        <w:t xml:space="preserve">o‘xshatishini boshqa tillarda uchratish qiyin. </w:t>
      </w:r>
      <w:r w:rsidRPr="0063614E">
        <w:rPr>
          <w:rFonts w:ascii="Times New Roman" w:eastAsia="Times New Roman" w:hAnsi="Times New Roman"/>
          <w:i/>
          <w:iCs/>
          <w:sz w:val="24"/>
          <w:szCs w:val="24"/>
          <w:lang w:val="en-US"/>
        </w:rPr>
        <w:t>Musichaday</w:t>
      </w:r>
      <w:r w:rsidRPr="0063614E">
        <w:rPr>
          <w:rFonts w:ascii="Times New Roman" w:eastAsia="Times New Roman" w:hAnsi="Times New Roman"/>
          <w:sz w:val="24"/>
          <w:szCs w:val="24"/>
          <w:lang w:val="en-US"/>
        </w:rPr>
        <w:t xml:space="preserve"> o‘xshatish etalonida milliy-madaniy konnotatsiya mavjud, unda “beozorlik” belgisining o‘zbekka xos ta’kidi yaqqol o‘z ifodasini topgan. Musichaga xos yumshoq tabiat va harakat o‘zbek idrokida ijobiy talqin topishidan tashqari, bu mushfiq qush haqidagi islomiy rivoyat ham musichaday etalonining an’anaga kirishiga ta’sir etgani ehtimoldan holi emas. Ana shu tariqa </w:t>
      </w:r>
      <w:r w:rsidRPr="0063614E">
        <w:rPr>
          <w:rFonts w:ascii="Times New Roman" w:eastAsia="Times New Roman" w:hAnsi="Times New Roman"/>
          <w:i/>
          <w:iCs/>
          <w:sz w:val="24"/>
          <w:szCs w:val="24"/>
          <w:lang w:val="en-US"/>
        </w:rPr>
        <w:t>musichaday beozor</w:t>
      </w:r>
      <w:r w:rsidRPr="0063614E">
        <w:rPr>
          <w:rFonts w:ascii="Times New Roman" w:eastAsia="Times New Roman" w:hAnsi="Times New Roman"/>
          <w:sz w:val="24"/>
          <w:szCs w:val="24"/>
          <w:lang w:val="en-US"/>
        </w:rPr>
        <w:t xml:space="preserve"> turg‘un o‘xshatishi beozorlikning o‘zbekcha o‘lchovi sifatida tamoman milliy obraz maqomini olgan”</w:t>
      </w:r>
      <w:r w:rsidRPr="0063614E">
        <w:rPr>
          <w:rFonts w:ascii="Times New Roman" w:eastAsia="Times New Roman" w:hAnsi="Times New Roman"/>
          <w:sz w:val="24"/>
          <w:szCs w:val="24"/>
          <w:vertAlign w:val="superscript"/>
        </w:rPr>
        <w:footnoteReference w:id="12"/>
      </w:r>
      <w:r w:rsidRPr="0063614E">
        <w:rPr>
          <w:rFonts w:ascii="Times New Roman" w:eastAsia="Times New Roman" w:hAnsi="Times New Roman"/>
          <w:sz w:val="24"/>
          <w:szCs w:val="24"/>
          <w:lang w:val="en-US"/>
        </w:rPr>
        <w:t xml:space="preserve">. Lekin hamma lingvomadaniyatlarda ham shunday emas. Masalan,  ingliz tilida “beozorlik” timsoli sifatida “kabutar” qabul qilinganini kuzatish mumkin: </w:t>
      </w:r>
      <w:r w:rsidRPr="0063614E">
        <w:rPr>
          <w:rFonts w:ascii="Times New Roman" w:eastAsia="Times New Roman" w:hAnsi="Times New Roman"/>
          <w:i/>
          <w:iCs/>
          <w:sz w:val="24"/>
          <w:szCs w:val="24"/>
          <w:lang w:val="en-US"/>
        </w:rPr>
        <w:t>As harmless as a dove</w:t>
      </w:r>
      <w:r w:rsidRPr="0063614E">
        <w:rPr>
          <w:rFonts w:ascii="Times New Roman" w:eastAsia="Times New Roman" w:hAnsi="Times New Roman"/>
          <w:sz w:val="24"/>
          <w:szCs w:val="24"/>
          <w:lang w:val="en-US"/>
        </w:rPr>
        <w:t xml:space="preserve"> (musichaday beozor). Yoki koreys tilida “sigirday beozor” birikmasini uchratish mumkin. Shuningdek, </w:t>
      </w:r>
      <w:r w:rsidRPr="0063614E">
        <w:rPr>
          <w:rFonts w:ascii="Times New Roman" w:eastAsia="Times New Roman" w:hAnsi="Times New Roman"/>
          <w:i/>
          <w:iCs/>
          <w:sz w:val="24"/>
          <w:szCs w:val="24"/>
          <w:lang w:val="en-US"/>
        </w:rPr>
        <w:t>cin gibi</w:t>
      </w:r>
      <w:r w:rsidRPr="0063614E">
        <w:rPr>
          <w:rFonts w:ascii="Times New Roman" w:eastAsia="Times New Roman" w:hAnsi="Times New Roman"/>
          <w:sz w:val="24"/>
          <w:szCs w:val="24"/>
          <w:lang w:val="en-US"/>
        </w:rPr>
        <w:t xml:space="preserve"> o‘xshatishi turk tiliga xos milliy-madaniy konnotatsiyani ifodalab, u “aqlli, bilimdon” belgisini ifodalashga xizmat qiladi. Chunki turk xalq ertaklarida </w:t>
      </w:r>
      <w:r w:rsidRPr="0063614E">
        <w:rPr>
          <w:rFonts w:ascii="Times New Roman" w:eastAsia="Times New Roman" w:hAnsi="Times New Roman"/>
          <w:i/>
          <w:iCs/>
          <w:sz w:val="24"/>
          <w:szCs w:val="24"/>
          <w:lang w:val="en-US"/>
        </w:rPr>
        <w:t>cin</w:t>
      </w:r>
      <w:r w:rsidRPr="0063614E">
        <w:rPr>
          <w:rFonts w:ascii="Times New Roman" w:eastAsia="Times New Roman" w:hAnsi="Times New Roman"/>
          <w:sz w:val="24"/>
          <w:szCs w:val="24"/>
          <w:lang w:val="en-US"/>
        </w:rPr>
        <w:t xml:space="preserve"> (jin, ajina) aqlli, epchil, abjir obraz sifatida talqin qilinadi. </w:t>
      </w:r>
    </w:p>
    <w:p w14:paraId="4527EFA7"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O‘xshatishlar har bir xalqning iqlimi, fauna va florasi, joylashgan hududining o‘ziga xos xususiyatlaridan kelib chiqqan holda ham yaratiladi. Masalan, </w:t>
      </w:r>
      <w:r w:rsidRPr="0063614E">
        <w:rPr>
          <w:rFonts w:ascii="Times New Roman" w:eastAsia="Times New Roman" w:hAnsi="Times New Roman"/>
          <w:i/>
          <w:iCs/>
          <w:sz w:val="24"/>
          <w:szCs w:val="24"/>
          <w:lang w:val="en-US"/>
        </w:rPr>
        <w:t>So‘fining tani shu topda Arabiston tog‘larining saratondagi toshlariday qizib yonardi</w:t>
      </w:r>
      <w:r w:rsidRPr="0063614E">
        <w:rPr>
          <w:rFonts w:ascii="Times New Roman" w:eastAsia="Times New Roman" w:hAnsi="Times New Roman"/>
          <w:sz w:val="24"/>
          <w:szCs w:val="24"/>
          <w:lang w:val="en-US"/>
        </w:rPr>
        <w:t xml:space="preserve"> (Cho‘lpon. Kecha va kunduz). Cho‘lpon tomonidan yaratilgan mazkur o‘xshatishda Arabiston iqlimining juda issiqligidan kelib chiqqan holda, Razzoq so‘fining ruhiy holati ifodalangan. </w:t>
      </w:r>
    </w:p>
    <w:p w14:paraId="2821A9C5" w14:textId="77777777" w:rsidR="00094766" w:rsidRPr="0063614E" w:rsidRDefault="00094766" w:rsidP="00094766">
      <w:pPr>
        <w:pStyle w:val="a7"/>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Mif, ertak, doston va badiiy asar qahramonlari vositasida ham muayyan o‘xshatishlarning vujudga kelganligini kuzatish mumkin. Jumladan, o‘zbek tilida “baquvvat, pahlavon, gavdali, juda ham kuchli, bahodir” ma’nosida </w:t>
      </w:r>
      <w:r w:rsidRPr="0063614E">
        <w:rPr>
          <w:rFonts w:ascii="Times New Roman" w:eastAsia="Times New Roman" w:hAnsi="Times New Roman"/>
          <w:i/>
          <w:iCs/>
          <w:sz w:val="24"/>
          <w:szCs w:val="24"/>
          <w:lang w:val="en-US"/>
        </w:rPr>
        <w:t>Alpomishday</w:t>
      </w:r>
      <w:r w:rsidRPr="0063614E">
        <w:rPr>
          <w:rFonts w:ascii="Times New Roman" w:eastAsia="Times New Roman" w:hAnsi="Times New Roman"/>
          <w:sz w:val="24"/>
          <w:szCs w:val="24"/>
          <w:lang w:val="en-US"/>
        </w:rPr>
        <w:t>; rus tilida “jasur, botir” ma’nosida</w:t>
      </w:r>
      <w:r w:rsidRPr="0063614E">
        <w:rPr>
          <w:rFonts w:ascii="Times New Roman" w:hAnsi="Times New Roman"/>
          <w:i/>
          <w:sz w:val="24"/>
          <w:szCs w:val="24"/>
          <w:lang w:val="uz-Cyrl-UZ"/>
        </w:rPr>
        <w:t xml:space="preserve"> как Ахилл</w:t>
      </w:r>
      <w:r w:rsidRPr="0063614E">
        <w:rPr>
          <w:rFonts w:ascii="Times New Roman" w:eastAsia="Times New Roman" w:hAnsi="Times New Roman"/>
          <w:sz w:val="24"/>
          <w:szCs w:val="24"/>
          <w:lang w:val="en-US"/>
        </w:rPr>
        <w:t xml:space="preserve">, ingliz tilida “jasur va botir” ma’nosida </w:t>
      </w:r>
      <w:r w:rsidRPr="0063614E">
        <w:rPr>
          <w:rFonts w:ascii="Times New Roman" w:eastAsia="Times New Roman" w:hAnsi="Times New Roman"/>
          <w:i/>
          <w:iCs/>
          <w:sz w:val="24"/>
          <w:szCs w:val="24"/>
          <w:lang w:val="en-US"/>
        </w:rPr>
        <w:t xml:space="preserve">as brave as Robim Hood </w:t>
      </w:r>
      <w:r w:rsidRPr="0063614E">
        <w:rPr>
          <w:rFonts w:ascii="Times New Roman" w:eastAsia="Times New Roman" w:hAnsi="Times New Roman"/>
          <w:sz w:val="24"/>
          <w:szCs w:val="24"/>
          <w:lang w:val="en-US"/>
        </w:rPr>
        <w:t xml:space="preserve"> o‘xshatishlari qo‘llaniladi.  </w:t>
      </w:r>
    </w:p>
    <w:p w14:paraId="2E7AA4B6" w14:textId="77777777" w:rsidR="00094766" w:rsidRPr="0063614E" w:rsidRDefault="00094766" w:rsidP="00094766">
      <w:pPr>
        <w:pStyle w:val="a7"/>
        <w:ind w:firstLine="708"/>
        <w:jc w:val="both"/>
        <w:rPr>
          <w:rFonts w:ascii="Times New Roman" w:eastAsia="Times New Roman" w:hAnsi="Times New Roman"/>
          <w:sz w:val="24"/>
          <w:szCs w:val="24"/>
          <w:lang w:val="en-US"/>
        </w:rPr>
      </w:pPr>
      <w:r w:rsidRPr="0063614E">
        <w:rPr>
          <w:rFonts w:ascii="Times New Roman" w:eastAsia="Times New Roman" w:hAnsi="Times New Roman"/>
          <w:sz w:val="24"/>
          <w:szCs w:val="24"/>
          <w:lang w:val="en-US"/>
        </w:rPr>
        <w:t xml:space="preserve">Umuman, o‘xshatishlar har bir xalqning lingvomadaniy boyligi bo‘lib, ular milliy dunyoqarash, dunyodagi hodisalarni milliy tasavvurlarga ko‘ra taqqoslash, qiyoslash  natijasida shakllanadi. </w:t>
      </w:r>
    </w:p>
    <w:p w14:paraId="630B1830" w14:textId="77777777" w:rsidR="00F12C76" w:rsidRPr="00094766" w:rsidRDefault="00F12C76" w:rsidP="006C0B77">
      <w:pPr>
        <w:spacing w:after="0"/>
        <w:ind w:firstLine="709"/>
        <w:jc w:val="both"/>
        <w:rPr>
          <w:lang w:val="en-US"/>
        </w:rPr>
      </w:pPr>
    </w:p>
    <w:sectPr w:rsidR="00F12C76" w:rsidRPr="0009476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57EB4" w14:textId="77777777" w:rsidR="00551D19" w:rsidRDefault="00551D19" w:rsidP="00094766">
      <w:pPr>
        <w:spacing w:after="0"/>
      </w:pPr>
      <w:r>
        <w:separator/>
      </w:r>
    </w:p>
  </w:endnote>
  <w:endnote w:type="continuationSeparator" w:id="0">
    <w:p w14:paraId="1DB70603" w14:textId="77777777" w:rsidR="00551D19" w:rsidRDefault="00551D19" w:rsidP="00094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72743" w14:textId="77777777" w:rsidR="00551D19" w:rsidRDefault="00551D19" w:rsidP="00094766">
      <w:pPr>
        <w:spacing w:after="0"/>
      </w:pPr>
      <w:r>
        <w:separator/>
      </w:r>
    </w:p>
  </w:footnote>
  <w:footnote w:type="continuationSeparator" w:id="0">
    <w:p w14:paraId="21059989" w14:textId="77777777" w:rsidR="00551D19" w:rsidRDefault="00551D19" w:rsidP="00094766">
      <w:pPr>
        <w:spacing w:after="0"/>
      </w:pPr>
      <w:r>
        <w:continuationSeparator/>
      </w:r>
    </w:p>
  </w:footnote>
  <w:footnote w:id="1">
    <w:p w14:paraId="320DB229" w14:textId="77777777" w:rsidR="00094766" w:rsidRPr="0063614E" w:rsidRDefault="00094766" w:rsidP="00094766">
      <w:pPr>
        <w:pStyle w:val="a7"/>
        <w:jc w:val="both"/>
        <w:rPr>
          <w:rFonts w:ascii="Times New Roman" w:hAnsi="Times New Roman"/>
          <w:sz w:val="20"/>
          <w:lang w:val="en-US"/>
        </w:rPr>
      </w:pPr>
      <w:r w:rsidRPr="0063614E">
        <w:rPr>
          <w:rFonts w:ascii="Times New Roman" w:hAnsi="Times New Roman"/>
          <w:sz w:val="20"/>
          <w:vertAlign w:val="superscript"/>
        </w:rPr>
        <w:footnoteRef/>
      </w:r>
      <w:r w:rsidRPr="0063614E">
        <w:rPr>
          <w:rFonts w:ascii="Times New Roman" w:hAnsi="Times New Roman"/>
          <w:sz w:val="20"/>
        </w:rPr>
        <w:t xml:space="preserve"> Маҳмуд Кошғарий. Туркий сўзлар девони (Девону луғотит турк). </w:t>
      </w:r>
      <w:r w:rsidRPr="0063614E">
        <w:rPr>
          <w:rFonts w:ascii="Times New Roman" w:hAnsi="Times New Roman"/>
          <w:sz w:val="20"/>
          <w:lang w:val="en-US"/>
        </w:rPr>
        <w:t>I. –</w:t>
      </w:r>
      <w:r w:rsidRPr="0063614E">
        <w:rPr>
          <w:rFonts w:ascii="Times New Roman" w:hAnsi="Times New Roman"/>
          <w:sz w:val="20"/>
        </w:rPr>
        <w:t>Тошкент</w:t>
      </w:r>
      <w:r w:rsidRPr="0063614E">
        <w:rPr>
          <w:rFonts w:ascii="Times New Roman" w:hAnsi="Times New Roman"/>
          <w:sz w:val="20"/>
          <w:lang w:val="en-US"/>
        </w:rPr>
        <w:t xml:space="preserve">: </w:t>
      </w:r>
      <w:r w:rsidRPr="0063614E">
        <w:rPr>
          <w:rFonts w:ascii="Times New Roman" w:hAnsi="Times New Roman"/>
          <w:sz w:val="20"/>
        </w:rPr>
        <w:t>ЎзФА</w:t>
      </w:r>
      <w:r w:rsidRPr="0063614E">
        <w:rPr>
          <w:rFonts w:ascii="Times New Roman" w:hAnsi="Times New Roman"/>
          <w:sz w:val="20"/>
          <w:lang w:val="en-US"/>
        </w:rPr>
        <w:t>, 1963. –</w:t>
      </w:r>
      <w:r w:rsidRPr="0063614E">
        <w:rPr>
          <w:rFonts w:ascii="Times New Roman" w:hAnsi="Times New Roman"/>
          <w:sz w:val="20"/>
        </w:rPr>
        <w:t>Б</w:t>
      </w:r>
      <w:r w:rsidRPr="0063614E">
        <w:rPr>
          <w:rFonts w:ascii="Times New Roman" w:hAnsi="Times New Roman"/>
          <w:sz w:val="20"/>
          <w:lang w:val="en-US"/>
        </w:rPr>
        <w:t xml:space="preserve">. 404.  </w:t>
      </w:r>
    </w:p>
  </w:footnote>
  <w:footnote w:id="2">
    <w:p w14:paraId="527892C7" w14:textId="77777777" w:rsidR="00094766" w:rsidRPr="0063614E" w:rsidRDefault="00094766" w:rsidP="00094766">
      <w:pPr>
        <w:pStyle w:val="a7"/>
        <w:jc w:val="both"/>
        <w:rPr>
          <w:rFonts w:ascii="Times New Roman" w:hAnsi="Times New Roman"/>
          <w:sz w:val="20"/>
          <w:lang w:val="en-US"/>
        </w:rPr>
      </w:pPr>
      <w:r w:rsidRPr="0063614E">
        <w:rPr>
          <w:rFonts w:ascii="Times New Roman" w:hAnsi="Times New Roman"/>
          <w:sz w:val="20"/>
          <w:vertAlign w:val="superscript"/>
        </w:rPr>
        <w:footnoteRef/>
      </w:r>
      <w:r w:rsidRPr="0063614E">
        <w:rPr>
          <w:rFonts w:ascii="Times New Roman" w:hAnsi="Times New Roman"/>
          <w:sz w:val="20"/>
          <w:lang w:val="en-US"/>
        </w:rPr>
        <w:t xml:space="preserve"> Radlov W. Das Kutadku Bilik des Yusuf Chass Hadschib aus Balasagun. –St-Petersburg, 1891-1910. –P. 205-206.</w:t>
      </w:r>
    </w:p>
  </w:footnote>
  <w:footnote w:id="3">
    <w:p w14:paraId="76A3CBDC" w14:textId="77777777" w:rsidR="00094766" w:rsidRPr="0063614E" w:rsidRDefault="00094766" w:rsidP="00094766">
      <w:pPr>
        <w:pStyle w:val="a7"/>
        <w:jc w:val="both"/>
        <w:rPr>
          <w:rFonts w:ascii="Times New Roman" w:hAnsi="Times New Roman"/>
          <w:sz w:val="20"/>
        </w:rPr>
      </w:pPr>
      <w:r w:rsidRPr="0063614E">
        <w:rPr>
          <w:rFonts w:ascii="Times New Roman" w:hAnsi="Times New Roman"/>
          <w:sz w:val="20"/>
          <w:vertAlign w:val="superscript"/>
        </w:rPr>
        <w:footnoteRef/>
      </w:r>
      <w:r w:rsidRPr="0063614E">
        <w:rPr>
          <w:rFonts w:ascii="Times New Roman" w:hAnsi="Times New Roman"/>
          <w:sz w:val="20"/>
        </w:rPr>
        <w:t xml:space="preserve"> Маҳмудов Н. Семантико-синтактическая асимметрия в простом предложении узбекского языка: Дисс. ...док-ра филол.наук. –Ташкент, 1984. -Б 259.</w:t>
      </w:r>
    </w:p>
  </w:footnote>
  <w:footnote w:id="4">
    <w:p w14:paraId="04D0A286" w14:textId="77777777" w:rsidR="00094766" w:rsidRPr="0063614E" w:rsidRDefault="00094766" w:rsidP="00094766">
      <w:pPr>
        <w:pStyle w:val="a7"/>
        <w:jc w:val="both"/>
        <w:rPr>
          <w:rFonts w:ascii="Times New Roman" w:hAnsi="Times New Roman"/>
          <w:sz w:val="20"/>
        </w:rPr>
      </w:pPr>
      <w:r w:rsidRPr="0063614E">
        <w:rPr>
          <w:rFonts w:ascii="Times New Roman" w:hAnsi="Times New Roman"/>
          <w:sz w:val="20"/>
          <w:vertAlign w:val="superscript"/>
        </w:rPr>
        <w:footnoteRef/>
      </w:r>
      <w:r w:rsidRPr="0063614E">
        <w:rPr>
          <w:rFonts w:ascii="Times New Roman" w:hAnsi="Times New Roman"/>
          <w:sz w:val="20"/>
        </w:rPr>
        <w:t xml:space="preserve"> Маҳмудов Н., Худойберганова Д. Ўзбек тили ўхшатишларининг изоҳли луғати. –Тошкент: Маънавият, 2013. –Б. 5.</w:t>
      </w:r>
    </w:p>
  </w:footnote>
  <w:footnote w:id="5">
    <w:p w14:paraId="52F79BDC" w14:textId="77777777" w:rsidR="00094766" w:rsidRPr="0063614E" w:rsidRDefault="00094766" w:rsidP="00094766">
      <w:pPr>
        <w:pStyle w:val="a7"/>
        <w:jc w:val="both"/>
        <w:rPr>
          <w:rFonts w:ascii="Times New Roman" w:hAnsi="Times New Roman"/>
          <w:sz w:val="20"/>
          <w:lang w:val="uz-Cyrl-UZ"/>
        </w:rPr>
      </w:pPr>
      <w:r w:rsidRPr="0063614E">
        <w:rPr>
          <w:rStyle w:val="a3"/>
          <w:rFonts w:ascii="Times New Roman" w:hAnsi="Times New Roman"/>
          <w:sz w:val="20"/>
        </w:rPr>
        <w:footnoteRef/>
      </w:r>
      <w:r w:rsidRPr="0063614E">
        <w:rPr>
          <w:rFonts w:ascii="Times New Roman" w:hAnsi="Times New Roman"/>
          <w:sz w:val="20"/>
        </w:rPr>
        <w:t xml:space="preserve"> </w:t>
      </w:r>
      <w:r w:rsidRPr="0063614E">
        <w:rPr>
          <w:rFonts w:ascii="Times New Roman" w:hAnsi="Times New Roman"/>
          <w:sz w:val="20"/>
          <w:lang w:val="uz-Cyrl-UZ"/>
        </w:rPr>
        <w:t xml:space="preserve">Миртожиев М., Маҳмудов Н. Тил ва маданият. </w:t>
      </w:r>
      <w:r w:rsidRPr="0063614E">
        <w:rPr>
          <w:rFonts w:ascii="Times New Roman" w:hAnsi="Times New Roman"/>
          <w:sz w:val="20"/>
        </w:rPr>
        <w:t>–</w:t>
      </w:r>
      <w:r w:rsidRPr="0063614E">
        <w:rPr>
          <w:rFonts w:ascii="Times New Roman" w:hAnsi="Times New Roman"/>
          <w:sz w:val="20"/>
          <w:lang w:val="uz-Cyrl-UZ"/>
        </w:rPr>
        <w:t xml:space="preserve">Тошкент: “Ўзбекистон”, 1992.  –Б. 96-96. </w:t>
      </w:r>
    </w:p>
  </w:footnote>
  <w:footnote w:id="6">
    <w:p w14:paraId="00233512" w14:textId="77777777" w:rsidR="00094766" w:rsidRPr="0063614E" w:rsidRDefault="00094766" w:rsidP="00094766">
      <w:pPr>
        <w:pStyle w:val="a7"/>
        <w:jc w:val="both"/>
        <w:rPr>
          <w:rFonts w:ascii="Times New Roman" w:hAnsi="Times New Roman"/>
          <w:sz w:val="20"/>
          <w:lang w:val="uz-Cyrl-UZ"/>
        </w:rPr>
      </w:pPr>
      <w:r w:rsidRPr="0063614E">
        <w:rPr>
          <w:rFonts w:ascii="Times New Roman" w:hAnsi="Times New Roman"/>
          <w:sz w:val="20"/>
          <w:vertAlign w:val="superscript"/>
        </w:rPr>
        <w:footnoteRef/>
      </w:r>
      <w:r w:rsidRPr="0063614E">
        <w:rPr>
          <w:rFonts w:ascii="Times New Roman" w:hAnsi="Times New Roman"/>
          <w:sz w:val="20"/>
          <w:lang w:val="uz-Cyrl-UZ"/>
        </w:rPr>
        <w:t xml:space="preserve"> Худойберганова Д. Матннинг антропоцентрик тадқиқи. –Тошкент: Фан, 2013. –Б. 97-98. </w:t>
      </w:r>
    </w:p>
  </w:footnote>
  <w:footnote w:id="7">
    <w:p w14:paraId="61B7A776" w14:textId="77777777" w:rsidR="00094766" w:rsidRPr="0063614E" w:rsidRDefault="00094766" w:rsidP="00094766">
      <w:pPr>
        <w:pStyle w:val="a7"/>
        <w:jc w:val="both"/>
        <w:rPr>
          <w:rFonts w:ascii="Times New Roman" w:hAnsi="Times New Roman"/>
          <w:sz w:val="20"/>
          <w:lang w:val="uz-Cyrl-UZ"/>
        </w:rPr>
      </w:pPr>
      <w:r w:rsidRPr="0063614E">
        <w:rPr>
          <w:rFonts w:ascii="Times New Roman" w:hAnsi="Times New Roman"/>
          <w:sz w:val="20"/>
          <w:vertAlign w:val="superscript"/>
        </w:rPr>
        <w:footnoteRef/>
      </w:r>
      <w:r w:rsidRPr="0063614E">
        <w:rPr>
          <w:rFonts w:ascii="Times New Roman" w:hAnsi="Times New Roman"/>
          <w:sz w:val="20"/>
          <w:lang w:val="uz-Cyrl-UZ"/>
        </w:rPr>
        <w:t xml:space="preserve"> Эшонқулов Ж. Фольклор: образ ва талқин. –Қарши: Насаф, 1999. –Б. 70.</w:t>
      </w:r>
    </w:p>
  </w:footnote>
  <w:footnote w:id="8">
    <w:p w14:paraId="5DA05559" w14:textId="77777777" w:rsidR="00094766" w:rsidRPr="009F19D4" w:rsidRDefault="00094766" w:rsidP="00094766">
      <w:pPr>
        <w:pStyle w:val="a7"/>
        <w:jc w:val="both"/>
        <w:rPr>
          <w:rFonts w:ascii="Times New Roman" w:hAnsi="Times New Roman"/>
          <w:sz w:val="20"/>
          <w:lang w:val="uz-Cyrl-UZ"/>
        </w:rPr>
      </w:pPr>
      <w:r w:rsidRPr="009F19D4">
        <w:rPr>
          <w:rFonts w:ascii="Times New Roman" w:hAnsi="Times New Roman"/>
          <w:sz w:val="20"/>
          <w:vertAlign w:val="superscript"/>
        </w:rPr>
        <w:footnoteRef/>
      </w:r>
      <w:r w:rsidRPr="009F19D4">
        <w:rPr>
          <w:rFonts w:ascii="Times New Roman" w:hAnsi="Times New Roman"/>
          <w:sz w:val="20"/>
          <w:lang w:val="uz-Cyrl-UZ"/>
        </w:rPr>
        <w:t xml:space="preserve"> Маҳмудов Н., Худойберганова Д. Ўзбек тили ўхшатишларининг изоҳли луғати. –Тошкент: Маънавият, 2013. –Б. 6.</w:t>
      </w:r>
    </w:p>
  </w:footnote>
  <w:footnote w:id="9">
    <w:p w14:paraId="6AF72CBE" w14:textId="77777777" w:rsidR="00094766" w:rsidRPr="009F19D4" w:rsidRDefault="00094766" w:rsidP="00094766">
      <w:pPr>
        <w:pStyle w:val="a7"/>
        <w:jc w:val="both"/>
        <w:rPr>
          <w:rFonts w:ascii="Times New Roman" w:hAnsi="Times New Roman"/>
          <w:sz w:val="20"/>
        </w:rPr>
      </w:pPr>
      <w:r w:rsidRPr="009F19D4">
        <w:rPr>
          <w:rFonts w:ascii="Times New Roman" w:hAnsi="Times New Roman"/>
          <w:sz w:val="20"/>
          <w:vertAlign w:val="superscript"/>
        </w:rPr>
        <w:footnoteRef/>
      </w:r>
      <w:r w:rsidRPr="009F19D4">
        <w:rPr>
          <w:rFonts w:ascii="Times New Roman" w:hAnsi="Times New Roman"/>
          <w:sz w:val="20"/>
        </w:rPr>
        <w:t xml:space="preserve"> Некрасова Н. Сравнения общеязыкового типа в аспекте сопоставительного анализа художественных идиолектов // Лингвистика и поэтик. –М.: Наука, 1979. –С. 225; Лебедова Л. Устойчивые сравнения русского языка. –Краснодар: Кубинский ГУ, 2003. –С. 3; Хакимзянов Ф. О словаре устойчивых сравнений татарского языка // Российская тюркология. –Москва-Казань, 2010. -№2. –С. 80. </w:t>
      </w:r>
    </w:p>
  </w:footnote>
  <w:footnote w:id="10">
    <w:p w14:paraId="277C6711" w14:textId="77777777" w:rsidR="00094766" w:rsidRPr="009F19D4" w:rsidRDefault="00094766" w:rsidP="00094766">
      <w:pPr>
        <w:pStyle w:val="a7"/>
        <w:jc w:val="both"/>
        <w:rPr>
          <w:rFonts w:ascii="Times New Roman" w:hAnsi="Times New Roman"/>
          <w:sz w:val="20"/>
        </w:rPr>
      </w:pPr>
      <w:r w:rsidRPr="009F19D4">
        <w:rPr>
          <w:rFonts w:ascii="Times New Roman" w:hAnsi="Times New Roman"/>
          <w:sz w:val="20"/>
          <w:vertAlign w:val="superscript"/>
        </w:rPr>
        <w:footnoteRef/>
      </w:r>
      <w:r w:rsidRPr="009F19D4">
        <w:rPr>
          <w:rFonts w:ascii="Times New Roman" w:hAnsi="Times New Roman"/>
          <w:sz w:val="20"/>
        </w:rPr>
        <w:t xml:space="preserve"> Маслова В. А. Лингвокультурология. Учебное пособие для студентов высших учебных заведений. –М., 2001. –С. 133-134.</w:t>
      </w:r>
    </w:p>
  </w:footnote>
  <w:footnote w:id="11">
    <w:p w14:paraId="6A8ABC55" w14:textId="77777777" w:rsidR="00094766" w:rsidRPr="009F19D4" w:rsidRDefault="00094766" w:rsidP="00094766">
      <w:pPr>
        <w:pStyle w:val="a7"/>
        <w:jc w:val="both"/>
        <w:rPr>
          <w:rFonts w:ascii="Times New Roman" w:hAnsi="Times New Roman"/>
          <w:sz w:val="20"/>
        </w:rPr>
      </w:pPr>
      <w:r w:rsidRPr="009F19D4">
        <w:rPr>
          <w:rFonts w:ascii="Times New Roman" w:hAnsi="Times New Roman"/>
          <w:sz w:val="20"/>
          <w:vertAlign w:val="superscript"/>
        </w:rPr>
        <w:footnoteRef/>
      </w:r>
      <w:r w:rsidRPr="009F19D4">
        <w:rPr>
          <w:rFonts w:ascii="Times New Roman" w:hAnsi="Times New Roman"/>
          <w:sz w:val="20"/>
        </w:rPr>
        <w:t xml:space="preserve"> Панченко Н. Сравнение как средство дескрипции лжи и обмана // Основное высшее и дополнительное образование: проблемы дидактики и лингвистики. –Волгоград: ВГТУ, 2000. –С. 138-143. </w:t>
      </w:r>
    </w:p>
  </w:footnote>
  <w:footnote w:id="12">
    <w:p w14:paraId="6767FBD1" w14:textId="77777777" w:rsidR="00094766" w:rsidRPr="009F19D4" w:rsidRDefault="00094766" w:rsidP="00094766">
      <w:pPr>
        <w:pStyle w:val="a7"/>
        <w:jc w:val="both"/>
        <w:rPr>
          <w:rFonts w:ascii="Times New Roman" w:hAnsi="Times New Roman"/>
          <w:sz w:val="20"/>
        </w:rPr>
      </w:pPr>
      <w:r w:rsidRPr="009F19D4">
        <w:rPr>
          <w:rFonts w:ascii="Times New Roman" w:hAnsi="Times New Roman"/>
          <w:sz w:val="20"/>
          <w:vertAlign w:val="superscript"/>
        </w:rPr>
        <w:footnoteRef/>
      </w:r>
      <w:r w:rsidRPr="009F19D4">
        <w:rPr>
          <w:rFonts w:ascii="Times New Roman" w:hAnsi="Times New Roman"/>
          <w:sz w:val="20"/>
        </w:rPr>
        <w:t xml:space="preserve"> Маҳмудов Н., Худойберганова Д. Ўзбек тили ўхшатишларининг изоҳли луғати. –Тошкент: Маънавият, 2013. –Б. 10-11.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069"/>
    <w:rsid w:val="00094766"/>
    <w:rsid w:val="001C41E0"/>
    <w:rsid w:val="001D2646"/>
    <w:rsid w:val="002F20EF"/>
    <w:rsid w:val="00551D19"/>
    <w:rsid w:val="005A1FC8"/>
    <w:rsid w:val="006C0B77"/>
    <w:rsid w:val="008242FF"/>
    <w:rsid w:val="00870751"/>
    <w:rsid w:val="008D3069"/>
    <w:rsid w:val="00922C48"/>
    <w:rsid w:val="00B915B7"/>
    <w:rsid w:val="00CC49EB"/>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2FCD"/>
  <w15:chartTrackingRefBased/>
  <w15:docId w15:val="{866A8051-990D-45B1-AAF6-89801B173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94766"/>
    <w:rPr>
      <w:vertAlign w:val="superscript"/>
    </w:rPr>
  </w:style>
  <w:style w:type="paragraph" w:customStyle="1" w:styleId="a4">
    <w:basedOn w:val="a"/>
    <w:next w:val="a5"/>
    <w:uiPriority w:val="99"/>
    <w:rsid w:val="00094766"/>
    <w:pPr>
      <w:spacing w:before="100" w:beforeAutospacing="1" w:after="100" w:afterAutospacing="1"/>
    </w:pPr>
    <w:rPr>
      <w:rFonts w:eastAsia="Malgun Gothic" w:cs="Times New Roman"/>
      <w:kern w:val="0"/>
      <w:sz w:val="24"/>
      <w:szCs w:val="24"/>
      <w:lang w:eastAsia="ru-RU"/>
      <w14:ligatures w14:val="none"/>
    </w:rPr>
  </w:style>
  <w:style w:type="character" w:customStyle="1" w:styleId="a6">
    <w:name w:val="Без интервала Знак"/>
    <w:link w:val="a7"/>
    <w:locked/>
    <w:rsid w:val="00094766"/>
    <w:rPr>
      <w:rFonts w:ascii="BalticaTAD" w:hAnsi="BalticaTAD"/>
      <w:sz w:val="28"/>
    </w:rPr>
  </w:style>
  <w:style w:type="paragraph" w:styleId="a7">
    <w:name w:val="No Spacing"/>
    <w:link w:val="a6"/>
    <w:qFormat/>
    <w:rsid w:val="00094766"/>
    <w:pPr>
      <w:spacing w:after="0" w:line="240" w:lineRule="auto"/>
    </w:pPr>
    <w:rPr>
      <w:rFonts w:ascii="BalticaTAD" w:hAnsi="BalticaTAD"/>
      <w:sz w:val="28"/>
    </w:rPr>
  </w:style>
  <w:style w:type="paragraph" w:styleId="a5">
    <w:name w:val="Normal (Web)"/>
    <w:basedOn w:val="a"/>
    <w:uiPriority w:val="99"/>
    <w:semiHidden/>
    <w:unhideWhenUsed/>
    <w:rsid w:val="0009476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F5A11E-BC7F-4AC7-9772-9351619419EB}" type="doc">
      <dgm:prSet loTypeId="urn:microsoft.com/office/officeart/2008/layout/PictureAccentList" loCatId="list" qsTypeId="urn:microsoft.com/office/officeart/2005/8/quickstyle/simple1" qsCatId="simple" csTypeId="urn:microsoft.com/office/officeart/2005/8/colors/accent1_2" csCatId="accent1" phldr="1"/>
      <dgm:spPr/>
      <dgm:t>
        <a:bodyPr/>
        <a:lstStyle/>
        <a:p>
          <a:endParaRPr lang="ru-RU"/>
        </a:p>
      </dgm:t>
    </dgm:pt>
    <dgm:pt modelId="{75EFFBC0-7190-43F2-ABF1-77A710B16F77}">
      <dgm:prSet phldrT="[Текст]" custT="1"/>
      <dgm:spPr>
        <a:xfrm>
          <a:off x="0" y="303204"/>
          <a:ext cx="5939790" cy="866298"/>
        </a:xfrm>
        <a:prstGeom prst="roundRect">
          <a:avLst>
            <a:gd name="adj" fmla="val 1000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gm:spPr>
      <dgm:t>
        <a:bodyPr/>
        <a:lstStyle/>
        <a:p>
          <a:r>
            <a:rPr lang="en-US" sz="2400" b="1" dirty="0">
              <a:solidFill>
                <a:sysClr val="windowText" lastClr="000000"/>
              </a:solidFill>
              <a:latin typeface="Times New Roman" panose="02020603050405020304" pitchFamily="18" charset="0"/>
              <a:ea typeface="+mn-ea"/>
              <a:cs typeface="Times New Roman" panose="02020603050405020304" pitchFamily="18" charset="0"/>
            </a:rPr>
            <a:t>O‘XSHATISH TURLARI</a:t>
          </a:r>
          <a:endParaRPr lang="ru-RU" sz="24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4B9A3E14-ABD9-47B4-9211-D16E8C0E8AB3}" type="parTrans" cxnId="{0F1DEBE3-A030-4CA4-893B-538493B435F9}">
      <dgm:prSet/>
      <dgm:spPr/>
      <dgm:t>
        <a:bodyPr/>
        <a:lstStyle/>
        <a:p>
          <a:endParaRPr lang="ru-RU"/>
        </a:p>
      </dgm:t>
    </dgm:pt>
    <dgm:pt modelId="{8C882AD5-9584-42EC-AED6-1DFDEDF54044}" type="sibTrans" cxnId="{0F1DEBE3-A030-4CA4-893B-538493B435F9}">
      <dgm:prSet/>
      <dgm:spPr/>
      <dgm:t>
        <a:bodyPr/>
        <a:lstStyle/>
        <a:p>
          <a:endParaRPr lang="ru-RU"/>
        </a:p>
      </dgm:t>
    </dgm:pt>
    <dgm:pt modelId="{672405C1-E3D9-4AE1-959D-D2748FC6F1E1}">
      <dgm:prSet phldrT="[Текст]" custT="1"/>
      <dgm:spPr>
        <a:xfrm>
          <a:off x="918276" y="1325437"/>
          <a:ext cx="5021513" cy="866298"/>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gm:spPr>
      <dgm:t>
        <a:bodyPr/>
        <a:lstStyle/>
        <a:p>
          <a:r>
            <a:rPr lang="en-US" sz="1800" b="1" dirty="0">
              <a:solidFill>
                <a:sysClr val="windowText" lastClr="000000"/>
              </a:solidFill>
              <a:latin typeface="Times New Roman" panose="02020603050405020304" pitchFamily="18" charset="0"/>
              <a:ea typeface="+mn-ea"/>
              <a:cs typeface="Times New Roman" panose="02020603050405020304" pitchFamily="18" charset="0"/>
            </a:rPr>
            <a:t>individual-</a:t>
          </a:r>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muallif</a:t>
          </a:r>
          <a:r>
            <a:rPr lang="en-US" sz="18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o‘xshatishlari</a:t>
          </a:r>
          <a:r>
            <a:rPr lang="en-US" sz="1800" b="1" dirty="0">
              <a:solidFill>
                <a:sysClr val="windowText" lastClr="000000"/>
              </a:solidFill>
              <a:latin typeface="Times New Roman" panose="02020603050405020304" pitchFamily="18" charset="0"/>
              <a:ea typeface="+mn-ea"/>
              <a:cs typeface="Times New Roman" panose="02020603050405020304" pitchFamily="18" charset="0"/>
            </a:rPr>
            <a:t> </a:t>
          </a:r>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C1F8A8FD-62AE-4859-B549-3004E808BF00}" type="parTrans" cxnId="{9EC6278A-F703-4C54-9FA8-B22BE4978EE7}">
      <dgm:prSet/>
      <dgm:spPr/>
      <dgm:t>
        <a:bodyPr/>
        <a:lstStyle/>
        <a:p>
          <a:endParaRPr lang="ru-RU"/>
        </a:p>
      </dgm:t>
    </dgm:pt>
    <dgm:pt modelId="{59DE5EEE-8BC1-44C0-A6D9-E42AC8578DA6}" type="sibTrans" cxnId="{9EC6278A-F703-4C54-9FA8-B22BE4978EE7}">
      <dgm:prSet/>
      <dgm:spPr/>
      <dgm:t>
        <a:bodyPr/>
        <a:lstStyle/>
        <a:p>
          <a:endParaRPr lang="ru-RU"/>
        </a:p>
      </dgm:t>
    </dgm:pt>
    <dgm:pt modelId="{9FB63367-2479-471F-BC40-0CFCCAB68CFD}">
      <dgm:prSet phldrT="[Текст]" custT="1"/>
      <dgm:spPr>
        <a:xfrm>
          <a:off x="918276" y="2295691"/>
          <a:ext cx="5021513" cy="866298"/>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gm:spPr>
      <dgm:t>
        <a:bodyPr/>
        <a:lstStyle/>
        <a:p>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umumxalq</a:t>
          </a:r>
          <a:r>
            <a:rPr lang="en-US" sz="1800" b="1"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dirty="0" err="1">
              <a:solidFill>
                <a:sysClr val="windowText" lastClr="000000"/>
              </a:solidFill>
              <a:latin typeface="Times New Roman" panose="02020603050405020304" pitchFamily="18" charset="0"/>
              <a:ea typeface="+mn-ea"/>
              <a:cs typeface="Times New Roman" panose="02020603050405020304" pitchFamily="18" charset="0"/>
            </a:rPr>
            <a:t>o‘xshatishlari</a:t>
          </a:r>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B48B7A1C-4D23-41FB-8654-FA7C9F3C5370}" type="parTrans" cxnId="{D111C3E3-EC36-419F-BF08-D85F99E45350}">
      <dgm:prSet/>
      <dgm:spPr/>
      <dgm:t>
        <a:bodyPr/>
        <a:lstStyle/>
        <a:p>
          <a:endParaRPr lang="ru-RU"/>
        </a:p>
      </dgm:t>
    </dgm:pt>
    <dgm:pt modelId="{38436FDA-BC10-4E48-8987-CEFC74AF54FF}" type="sibTrans" cxnId="{D111C3E3-EC36-419F-BF08-D85F99E45350}">
      <dgm:prSet/>
      <dgm:spPr/>
      <dgm:t>
        <a:bodyPr/>
        <a:lstStyle/>
        <a:p>
          <a:endParaRPr lang="ru-RU"/>
        </a:p>
      </dgm:t>
    </dgm:pt>
    <dgm:pt modelId="{F3B727A0-4EE9-42EB-BBEB-DFF684F749A1}" type="pres">
      <dgm:prSet presAssocID="{43F5A11E-BC7F-4AC7-9772-9351619419EB}" presName="layout" presStyleCnt="0">
        <dgm:presLayoutVars>
          <dgm:chMax/>
          <dgm:chPref/>
          <dgm:dir/>
          <dgm:animOne val="branch"/>
          <dgm:animLvl val="lvl"/>
          <dgm:resizeHandles/>
        </dgm:presLayoutVars>
      </dgm:prSet>
      <dgm:spPr/>
    </dgm:pt>
    <dgm:pt modelId="{3952E716-E344-4CE9-8234-98D0E23DD0B8}" type="pres">
      <dgm:prSet presAssocID="{75EFFBC0-7190-43F2-ABF1-77A710B16F77}" presName="root" presStyleCnt="0">
        <dgm:presLayoutVars>
          <dgm:chMax/>
          <dgm:chPref val="4"/>
        </dgm:presLayoutVars>
      </dgm:prSet>
      <dgm:spPr/>
    </dgm:pt>
    <dgm:pt modelId="{475783EB-1517-4A8F-83FB-E7CEB0689E02}" type="pres">
      <dgm:prSet presAssocID="{75EFFBC0-7190-43F2-ABF1-77A710B16F77}" presName="rootComposite" presStyleCnt="0">
        <dgm:presLayoutVars/>
      </dgm:prSet>
      <dgm:spPr/>
    </dgm:pt>
    <dgm:pt modelId="{33EE611A-D372-4A33-AF5B-4AFB3FFE1E6A}" type="pres">
      <dgm:prSet presAssocID="{75EFFBC0-7190-43F2-ABF1-77A710B16F77}" presName="rootText" presStyleLbl="node0" presStyleIdx="0" presStyleCnt="1">
        <dgm:presLayoutVars>
          <dgm:chMax/>
          <dgm:chPref val="4"/>
        </dgm:presLayoutVars>
      </dgm:prSet>
      <dgm:spPr/>
    </dgm:pt>
    <dgm:pt modelId="{59C04793-D1D7-41CD-B14A-F6E424648E97}" type="pres">
      <dgm:prSet presAssocID="{75EFFBC0-7190-43F2-ABF1-77A710B16F77}" presName="childShape" presStyleCnt="0">
        <dgm:presLayoutVars>
          <dgm:chMax val="0"/>
          <dgm:chPref val="0"/>
        </dgm:presLayoutVars>
      </dgm:prSet>
      <dgm:spPr/>
    </dgm:pt>
    <dgm:pt modelId="{3768910D-3137-4BD1-88F5-287362918DA1}" type="pres">
      <dgm:prSet presAssocID="{672405C1-E3D9-4AE1-959D-D2748FC6F1E1}" presName="childComposite" presStyleCnt="0">
        <dgm:presLayoutVars>
          <dgm:chMax val="0"/>
          <dgm:chPref val="0"/>
        </dgm:presLayoutVars>
      </dgm:prSet>
      <dgm:spPr/>
    </dgm:pt>
    <dgm:pt modelId="{0EDA3D9D-A33A-4BF2-8C83-71EA4C4ACB27}" type="pres">
      <dgm:prSet presAssocID="{672405C1-E3D9-4AE1-959D-D2748FC6F1E1}" presName="Image" presStyleLbl="node1" presStyleIdx="0" presStyleCnt="2"/>
      <dgm:spPr>
        <a:xfrm>
          <a:off x="0" y="1325437"/>
          <a:ext cx="866298" cy="866298"/>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gm:spPr>
    </dgm:pt>
    <dgm:pt modelId="{CBAFE5BE-0676-48CC-81DF-F8FAF9E64A5F}" type="pres">
      <dgm:prSet presAssocID="{672405C1-E3D9-4AE1-959D-D2748FC6F1E1}" presName="childText" presStyleLbl="lnNode1" presStyleIdx="0" presStyleCnt="2">
        <dgm:presLayoutVars>
          <dgm:chMax val="0"/>
          <dgm:chPref val="0"/>
          <dgm:bulletEnabled val="1"/>
        </dgm:presLayoutVars>
      </dgm:prSet>
      <dgm:spPr/>
    </dgm:pt>
    <dgm:pt modelId="{A08177EE-0F7B-41F6-8EF5-D95D20DC0E26}" type="pres">
      <dgm:prSet presAssocID="{9FB63367-2479-471F-BC40-0CFCCAB68CFD}" presName="childComposite" presStyleCnt="0">
        <dgm:presLayoutVars>
          <dgm:chMax val="0"/>
          <dgm:chPref val="0"/>
        </dgm:presLayoutVars>
      </dgm:prSet>
      <dgm:spPr/>
    </dgm:pt>
    <dgm:pt modelId="{05644709-5D4A-4AC9-9BD3-8FC509073CB2}" type="pres">
      <dgm:prSet presAssocID="{9FB63367-2479-471F-BC40-0CFCCAB68CFD}" presName="Image" presStyleLbl="node1" presStyleIdx="1" presStyleCnt="2"/>
      <dgm:spPr>
        <a:xfrm>
          <a:off x="0" y="2295691"/>
          <a:ext cx="866298" cy="866298"/>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gm:spPr>
    </dgm:pt>
    <dgm:pt modelId="{30E89C9D-0EE7-43D9-B4B5-879C4F4442B0}" type="pres">
      <dgm:prSet presAssocID="{9FB63367-2479-471F-BC40-0CFCCAB68CFD}" presName="childText" presStyleLbl="lnNode1" presStyleIdx="1" presStyleCnt="2">
        <dgm:presLayoutVars>
          <dgm:chMax val="0"/>
          <dgm:chPref val="0"/>
          <dgm:bulletEnabled val="1"/>
        </dgm:presLayoutVars>
      </dgm:prSet>
      <dgm:spPr/>
    </dgm:pt>
  </dgm:ptLst>
  <dgm:cxnLst>
    <dgm:cxn modelId="{53B3D02B-02ED-42B6-9F75-6725C8ED068C}" type="presOf" srcId="{75EFFBC0-7190-43F2-ABF1-77A710B16F77}" destId="{33EE611A-D372-4A33-AF5B-4AFB3FFE1E6A}" srcOrd="0" destOrd="0" presId="urn:microsoft.com/office/officeart/2008/layout/PictureAccentList"/>
    <dgm:cxn modelId="{1B0EE078-DE4E-4273-BF70-C1312489A43D}" type="presOf" srcId="{9FB63367-2479-471F-BC40-0CFCCAB68CFD}" destId="{30E89C9D-0EE7-43D9-B4B5-879C4F4442B0}" srcOrd="0" destOrd="0" presId="urn:microsoft.com/office/officeart/2008/layout/PictureAccentList"/>
    <dgm:cxn modelId="{9EC6278A-F703-4C54-9FA8-B22BE4978EE7}" srcId="{75EFFBC0-7190-43F2-ABF1-77A710B16F77}" destId="{672405C1-E3D9-4AE1-959D-D2748FC6F1E1}" srcOrd="0" destOrd="0" parTransId="{C1F8A8FD-62AE-4859-B549-3004E808BF00}" sibTransId="{59DE5EEE-8BC1-44C0-A6D9-E42AC8578DA6}"/>
    <dgm:cxn modelId="{E61E1AB5-00E2-4437-92EB-587CCDBA65AC}" type="presOf" srcId="{672405C1-E3D9-4AE1-959D-D2748FC6F1E1}" destId="{CBAFE5BE-0676-48CC-81DF-F8FAF9E64A5F}" srcOrd="0" destOrd="0" presId="urn:microsoft.com/office/officeart/2008/layout/PictureAccentList"/>
    <dgm:cxn modelId="{C7D4C9DF-7FCD-4300-8C98-BE97B1F3D67E}" type="presOf" srcId="{43F5A11E-BC7F-4AC7-9772-9351619419EB}" destId="{F3B727A0-4EE9-42EB-BBEB-DFF684F749A1}" srcOrd="0" destOrd="0" presId="urn:microsoft.com/office/officeart/2008/layout/PictureAccentList"/>
    <dgm:cxn modelId="{D111C3E3-EC36-419F-BF08-D85F99E45350}" srcId="{75EFFBC0-7190-43F2-ABF1-77A710B16F77}" destId="{9FB63367-2479-471F-BC40-0CFCCAB68CFD}" srcOrd="1" destOrd="0" parTransId="{B48B7A1C-4D23-41FB-8654-FA7C9F3C5370}" sibTransId="{38436FDA-BC10-4E48-8987-CEFC74AF54FF}"/>
    <dgm:cxn modelId="{0F1DEBE3-A030-4CA4-893B-538493B435F9}" srcId="{43F5A11E-BC7F-4AC7-9772-9351619419EB}" destId="{75EFFBC0-7190-43F2-ABF1-77A710B16F77}" srcOrd="0" destOrd="0" parTransId="{4B9A3E14-ABD9-47B4-9211-D16E8C0E8AB3}" sibTransId="{8C882AD5-9584-42EC-AED6-1DFDEDF54044}"/>
    <dgm:cxn modelId="{74E0DD19-11D1-408E-B91A-511037AF67A9}" type="presParOf" srcId="{F3B727A0-4EE9-42EB-BBEB-DFF684F749A1}" destId="{3952E716-E344-4CE9-8234-98D0E23DD0B8}" srcOrd="0" destOrd="0" presId="urn:microsoft.com/office/officeart/2008/layout/PictureAccentList"/>
    <dgm:cxn modelId="{8755316B-8B85-4D7F-9D36-0CB09BEA187A}" type="presParOf" srcId="{3952E716-E344-4CE9-8234-98D0E23DD0B8}" destId="{475783EB-1517-4A8F-83FB-E7CEB0689E02}" srcOrd="0" destOrd="0" presId="urn:microsoft.com/office/officeart/2008/layout/PictureAccentList"/>
    <dgm:cxn modelId="{AC1B1AFC-C05E-46D3-8F1B-8DB97A485C03}" type="presParOf" srcId="{475783EB-1517-4A8F-83FB-E7CEB0689E02}" destId="{33EE611A-D372-4A33-AF5B-4AFB3FFE1E6A}" srcOrd="0" destOrd="0" presId="urn:microsoft.com/office/officeart/2008/layout/PictureAccentList"/>
    <dgm:cxn modelId="{496DFF72-81C2-41EE-993A-7948BAB4C2C7}" type="presParOf" srcId="{3952E716-E344-4CE9-8234-98D0E23DD0B8}" destId="{59C04793-D1D7-41CD-B14A-F6E424648E97}" srcOrd="1" destOrd="0" presId="urn:microsoft.com/office/officeart/2008/layout/PictureAccentList"/>
    <dgm:cxn modelId="{02B00904-C62F-495E-9B8D-993AF69F91FB}" type="presParOf" srcId="{59C04793-D1D7-41CD-B14A-F6E424648E97}" destId="{3768910D-3137-4BD1-88F5-287362918DA1}" srcOrd="0" destOrd="0" presId="urn:microsoft.com/office/officeart/2008/layout/PictureAccentList"/>
    <dgm:cxn modelId="{8EBC3504-0608-4CA1-8B78-13C152A2C5EF}" type="presParOf" srcId="{3768910D-3137-4BD1-88F5-287362918DA1}" destId="{0EDA3D9D-A33A-4BF2-8C83-71EA4C4ACB27}" srcOrd="0" destOrd="0" presId="urn:microsoft.com/office/officeart/2008/layout/PictureAccentList"/>
    <dgm:cxn modelId="{D97BCA5A-006F-40B8-A24D-984B7FC3A28A}" type="presParOf" srcId="{3768910D-3137-4BD1-88F5-287362918DA1}" destId="{CBAFE5BE-0676-48CC-81DF-F8FAF9E64A5F}" srcOrd="1" destOrd="0" presId="urn:microsoft.com/office/officeart/2008/layout/PictureAccentList"/>
    <dgm:cxn modelId="{BCD6501F-80F5-4D78-A41A-4DF7B1DED404}" type="presParOf" srcId="{59C04793-D1D7-41CD-B14A-F6E424648E97}" destId="{A08177EE-0F7B-41F6-8EF5-D95D20DC0E26}" srcOrd="1" destOrd="0" presId="urn:microsoft.com/office/officeart/2008/layout/PictureAccentList"/>
    <dgm:cxn modelId="{64A5B4CF-257A-467B-A990-8B16677C29C3}" type="presParOf" srcId="{A08177EE-0F7B-41F6-8EF5-D95D20DC0E26}" destId="{05644709-5D4A-4AC9-9BD3-8FC509073CB2}" srcOrd="0" destOrd="0" presId="urn:microsoft.com/office/officeart/2008/layout/PictureAccentList"/>
    <dgm:cxn modelId="{00491BC9-C9B7-4D20-B40D-BE5B3D01F9A0}" type="presParOf" srcId="{A08177EE-0F7B-41F6-8EF5-D95D20DC0E26}" destId="{30E89C9D-0EE7-43D9-B4B5-879C4F4442B0}" srcOrd="1" destOrd="0" presId="urn:microsoft.com/office/officeart/2008/layout/PictureAccentLis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EE611A-D372-4A33-AF5B-4AFB3FFE1E6A}">
      <dsp:nvSpPr>
        <dsp:cNvPr id="0" name=""/>
        <dsp:cNvSpPr/>
      </dsp:nvSpPr>
      <dsp:spPr>
        <a:xfrm>
          <a:off x="0" y="150018"/>
          <a:ext cx="3985894" cy="428625"/>
        </a:xfrm>
        <a:prstGeom prst="roundRect">
          <a:avLst>
            <a:gd name="adj" fmla="val 1000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30480" rIns="45720" bIns="30480" numCol="1" spcCol="1270" anchor="ctr" anchorCtr="0">
          <a:noAutofit/>
        </a:bodyPr>
        <a:lstStyle/>
        <a:p>
          <a:pPr marL="0" lvl="0" indent="0" algn="ctr" defTabSz="1066800">
            <a:lnSpc>
              <a:spcPct val="90000"/>
            </a:lnSpc>
            <a:spcBef>
              <a:spcPct val="0"/>
            </a:spcBef>
            <a:spcAft>
              <a:spcPct val="35000"/>
            </a:spcAft>
            <a:buNone/>
          </a:pPr>
          <a:r>
            <a:rPr lang="en-US" sz="2400" b="1" kern="1200" dirty="0">
              <a:solidFill>
                <a:sysClr val="windowText" lastClr="000000"/>
              </a:solidFill>
              <a:latin typeface="Times New Roman" panose="02020603050405020304" pitchFamily="18" charset="0"/>
              <a:ea typeface="+mn-ea"/>
              <a:cs typeface="Times New Roman" panose="02020603050405020304" pitchFamily="18" charset="0"/>
            </a:rPr>
            <a:t>O‘XSHATISH TURLARI</a:t>
          </a:r>
          <a:endParaRPr lang="ru-RU" sz="24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12554" y="162572"/>
        <a:ext cx="3960786" cy="403517"/>
      </dsp:txXfrm>
    </dsp:sp>
    <dsp:sp modelId="{0EDA3D9D-A33A-4BF2-8C83-71EA4C4ACB27}">
      <dsp:nvSpPr>
        <dsp:cNvPr id="0" name=""/>
        <dsp:cNvSpPr/>
      </dsp:nvSpPr>
      <dsp:spPr>
        <a:xfrm>
          <a:off x="0" y="655796"/>
          <a:ext cx="428625" cy="428625"/>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AFE5BE-0676-48CC-81DF-F8FAF9E64A5F}">
      <dsp:nvSpPr>
        <dsp:cNvPr id="0" name=""/>
        <dsp:cNvSpPr/>
      </dsp:nvSpPr>
      <dsp:spPr>
        <a:xfrm>
          <a:off x="454342" y="655796"/>
          <a:ext cx="3531552" cy="428625"/>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individual-</a:t>
          </a: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muallif</a:t>
          </a: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o‘xshatishlari</a:t>
          </a: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 </a:t>
          </a: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475270" y="676724"/>
        <a:ext cx="3489696" cy="386769"/>
      </dsp:txXfrm>
    </dsp:sp>
    <dsp:sp modelId="{05644709-5D4A-4AC9-9BD3-8FC509073CB2}">
      <dsp:nvSpPr>
        <dsp:cNvPr id="0" name=""/>
        <dsp:cNvSpPr/>
      </dsp:nvSpPr>
      <dsp:spPr>
        <a:xfrm>
          <a:off x="0" y="1135856"/>
          <a:ext cx="428625" cy="428625"/>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E89C9D-0EE7-43D9-B4B5-879C4F4442B0}">
      <dsp:nvSpPr>
        <dsp:cNvPr id="0" name=""/>
        <dsp:cNvSpPr/>
      </dsp:nvSpPr>
      <dsp:spPr>
        <a:xfrm>
          <a:off x="454342" y="1135856"/>
          <a:ext cx="3531552" cy="428625"/>
        </a:xfrm>
        <a:prstGeom prst="roundRect">
          <a:avLst>
            <a:gd name="adj" fmla="val 16670"/>
          </a:avLst>
        </a:prstGeom>
        <a:solidFill>
          <a:srgbClr val="5B9BD5">
            <a:lumMod val="60000"/>
            <a:lumOff val="40000"/>
          </a:srgbClr>
        </a:solidFill>
        <a:ln w="1270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umumxalq</a:t>
          </a:r>
          <a:r>
            <a:rPr lang="en-US" sz="1800" b="1" kern="1200" dirty="0">
              <a:solidFill>
                <a:sysClr val="windowText" lastClr="000000"/>
              </a:solidFill>
              <a:latin typeface="Times New Roman" panose="02020603050405020304" pitchFamily="18" charset="0"/>
              <a:ea typeface="+mn-ea"/>
              <a:cs typeface="Times New Roman" panose="02020603050405020304" pitchFamily="18" charset="0"/>
            </a:rPr>
            <a:t> </a:t>
          </a:r>
          <a:r>
            <a:rPr lang="en-US" sz="1800" b="1" kern="1200" dirty="0" err="1">
              <a:solidFill>
                <a:sysClr val="windowText" lastClr="000000"/>
              </a:solidFill>
              <a:latin typeface="Times New Roman" panose="02020603050405020304" pitchFamily="18" charset="0"/>
              <a:ea typeface="+mn-ea"/>
              <a:cs typeface="Times New Roman" panose="02020603050405020304" pitchFamily="18" charset="0"/>
            </a:rPr>
            <a:t>o‘xshatishlari</a:t>
          </a: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475270" y="1156784"/>
        <a:ext cx="3489696" cy="386769"/>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List">
  <dgm:title val=""/>
  <dgm:desc val=""/>
  <dgm:catLst>
    <dgm:cat type="picture" pri="14000"/>
    <dgm:cat type="list" pri="14500"/>
  </dgm:catLst>
  <dgm:sampData>
    <dgm:dataModel>
      <dgm:ptLst>
        <dgm:pt modelId="0" type="doc"/>
        <dgm:pt modelId="1">
          <dgm:prSet phldr="1"/>
        </dgm:pt>
        <dgm:pt modelId="11">
          <dgm:prSet phldr="1"/>
        </dgm:pt>
        <dgm:pt modelId="12">
          <dgm:prSet phldr="1"/>
        </dgm:pt>
      </dgm:ptLst>
      <dgm:cxnLst>
        <dgm:cxn modelId="4" srcId="0" destId="1" srcOrd="0" destOrd="0"/>
        <dgm:cxn modelId="5" srcId="1" destId="11" srcOrd="0" destOrd="0"/>
        <dgm:cxn modelId="6" srcId="1" destId="12" srcOrd="1" destOrd="0"/>
      </dgm:cxnLst>
      <dgm:bg/>
      <dgm:whole/>
    </dgm:dataModel>
  </dgm:sampData>
  <dgm:style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styleData>
  <dgm:clrData>
    <dgm:dataModel>
      <dgm:ptLst>
        <dgm:pt modelId="0" type="doc"/>
        <dgm:pt modelId="1"/>
        <dgm:pt modelId="11"/>
        <dgm:pt modelId="12"/>
        <dgm:pt modelId="13"/>
      </dgm:ptLst>
      <dgm:cxnLst>
        <dgm:cxn modelId="4" srcId="0" destId="1" srcOrd="0" destOrd="0"/>
        <dgm:cxn modelId="5" srcId="1" destId="11" srcOrd="0" destOrd="0"/>
        <dgm:cxn modelId="6" srcId="1" destId="12" srcOrd="0" destOrd="0"/>
        <dgm:cxn modelId="14" srcId="1" destId="13" srcOrd="0" destOrd="0"/>
      </dgm:cxnLst>
      <dgm:bg/>
      <dgm:whole/>
    </dgm:dataModel>
  </dgm:clrData>
  <dgm:layoutNode name="layout">
    <dgm:varLst>
      <dgm:chMax/>
      <dgm:chPref/>
      <dgm:dir/>
      <dgm:animOne val="branch"/>
      <dgm:animLvl val="lvl"/>
      <dgm:resizeHandles/>
    </dgm:varLst>
    <dgm:choose name="Name0">
      <dgm:if name="Name1" func="var" arg="dir" op="equ" val="norm">
        <dgm:alg type="hierChild">
          <dgm:param type="linDir" val="fromL"/>
        </dgm:alg>
      </dgm:if>
      <dgm:else name="Name2">
        <dgm:alg type="hierChild">
          <dgm:param type="linDir" val="fromL"/>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primFontSz" for="des" forName="childText" refType="primFontSz" refFor="des" refForName="rootText" op="lte"/>
      <dgm:constr type="w" for="des" forName="rootComposite" refType="w" fact="4"/>
      <dgm:constr type="h" for="des" forName="rootComposite" refType="h"/>
      <dgm:constr type="w" for="des" forName="childComposite" refType="w" refFor="des" refForName="rootComposite"/>
      <dgm:constr type="h" for="des" forName="childComposite" refType="h" refFor="des" refForName="rootComposite"/>
      <dgm:constr type="sibSp" refType="w" refFor="des" refForName="rootComposite" fact="0.1"/>
      <dgm:constr type="sibSp" for="des" forName="childShape" refType="h" refFor="des" refForName="rootComposite" fact="0.12"/>
      <dgm:constr type="sp" for="des" forName="root" refType="h" refFor="des" refForName="rootComposite" fact="0.18"/>
    </dgm:constrLst>
    <dgm:ruleLst/>
    <dgm:forEach name="Name3" axis="ch">
      <dgm:forEach name="Name4" axis="self" ptType="node" cnt="1">
        <dgm:layoutNode name="root">
          <dgm:varLst>
            <dgm:chMax/>
            <dgm:chPref val="4"/>
          </dgm:varLst>
          <dgm:alg type="hierRoot"/>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onstrLst>
              <dgm:constr type="l" for="ch" forName="rootText"/>
              <dgm:constr type="t" for="ch" forName="rootText"/>
              <dgm:constr type="w" for="ch" forName="rootText" refType="w"/>
              <dgm:constr type="h" for="ch" forName="rootText" refType="h"/>
            </dgm:constrLst>
            <dgm:ruleLst/>
            <dgm:layoutNode name="rootText" styleLbl="node0">
              <dgm:varLst>
                <dgm:chMax/>
                <dgm:chPref val="4"/>
              </dgm:varLst>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5" axis="ch">
              <dgm:forEach name="Name6" axis="self" ptType="node">
                <dgm:layoutNode name="childComposite">
                  <dgm:varLst>
                    <dgm:chMax val="0"/>
                    <dgm:chPref val="0"/>
                  </dgm:varLst>
                  <dgm:alg type="composite"/>
                  <dgm:shape xmlns:r="http://schemas.openxmlformats.org/officeDocument/2006/relationships" r:blip="">
                    <dgm:adjLst/>
                  </dgm:shape>
                  <dgm:presOf/>
                  <dgm:choose name="Name7">
                    <dgm:if name="Name8" func="var" arg="dir" op="equ" val="norm">
                      <dgm:constrLst>
                        <dgm:constr type="w" for="ch" forName="Image" refType="h"/>
                        <dgm:constr type="h" for="ch" forName="Image" refType="h"/>
                        <dgm:constr type="l" for="ch" forName="Image"/>
                        <dgm:constr type="t" for="ch" forName="Image"/>
                        <dgm:constr type="h" for="ch" forName="childText" refType="h"/>
                        <dgm:constr type="l" for="ch" forName="childText" refType="w" refFor="ch" refForName="Image" fact="1.06"/>
                        <dgm:constr type="t" for="ch" forName="childText"/>
                      </dgm:constrLst>
                    </dgm:if>
                    <dgm:else name="Name9">
                      <dgm:constrLst>
                        <dgm:constr type="w" for="ch" forName="Image" refType="h"/>
                        <dgm:constr type="h" for="ch" forName="Image" refType="h"/>
                        <dgm:constr type="r" for="ch" forName="Image" refType="w"/>
                        <dgm:constr type="t" for="ch" forName="Image"/>
                        <dgm:constr type="h" for="ch" forName="childText" refType="h"/>
                        <dgm:constr type="t" for="ch" forName="childText"/>
                        <dgm:constr type="wOff" for="ch" forName="childText" refType="w" refFor="ch" refForName="Image" fact="-1.06"/>
                      </dgm:constrLst>
                    </dgm:else>
                  </dgm:choose>
                  <dgm:ruleLst/>
                  <dgm:layoutNode name="Image" styleLbl="node1">
                    <dgm:alg type="sp"/>
                    <dgm:shape xmlns:r="http://schemas.openxmlformats.org/officeDocument/2006/relationships" type="roundRect" r:blip="" blipPhldr="1">
                      <dgm:adjLst>
                        <dgm:adj idx="1" val="0.1667"/>
                      </dgm:adjLst>
                    </dgm:shape>
                    <dgm:presOf/>
                  </dgm:layoutNode>
                  <dgm:layoutNode name="childText" styleLbl="lnNode1">
                    <dgm:varLst>
                      <dgm:chMax val="0"/>
                      <dgm:chPref val="0"/>
                      <dgm:bulletEnabled val="1"/>
                    </dgm:varLst>
                    <dgm:alg type="tx"/>
                    <dgm:shape xmlns:r="http://schemas.openxmlformats.org/officeDocument/2006/relationships" type="roundRect" r:blip="">
                      <dgm:adjLst>
                        <dgm:adj idx="1" val="0.1667"/>
                      </dgm:adjLst>
                    </dgm:shape>
                    <dgm:presOf axis="self desOrSelf" ptType="node node" st="1 1" cnt="1 0"/>
                    <dgm:ruleLst>
                      <dgm:rule type="primFontSz" val="5" fact="NaN" max="NaN"/>
                    </dgm:ruleLs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1977</Words>
  <Characters>11272</Characters>
  <Application>Microsoft Office Word</Application>
  <DocSecurity>0</DocSecurity>
  <Lines>93</Lines>
  <Paragraphs>26</Paragraphs>
  <ScaleCrop>false</ScaleCrop>
  <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4</cp:revision>
  <dcterms:created xsi:type="dcterms:W3CDTF">2025-02-11T07:14:00Z</dcterms:created>
  <dcterms:modified xsi:type="dcterms:W3CDTF">2025-02-11T11:41:00Z</dcterms:modified>
</cp:coreProperties>
</file>