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A5AD0" w14:textId="77777777" w:rsidR="00811D7F" w:rsidRDefault="00811D7F" w:rsidP="00811D7F">
      <w:pPr>
        <w:pStyle w:val="2"/>
        <w:jc w:val="center"/>
        <w:rPr>
          <w:rFonts w:ascii="Times New Roman" w:hAnsi="Times New Roman"/>
          <w:b/>
          <w:sz w:val="24"/>
          <w:szCs w:val="24"/>
          <w:lang w:val="sv-FI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6</w:t>
      </w:r>
      <w:r>
        <w:rPr>
          <w:rFonts w:ascii="Times New Roman" w:hAnsi="Times New Roman"/>
          <w:b/>
          <w:bCs/>
          <w:sz w:val="24"/>
          <w:szCs w:val="24"/>
          <w:lang w:val="sv-FI"/>
        </w:rPr>
        <w:t>-</w:t>
      </w:r>
      <w:r>
        <w:rPr>
          <w:rFonts w:ascii="Times New Roman" w:hAnsi="Times New Roman"/>
          <w:b/>
          <w:sz w:val="24"/>
          <w:szCs w:val="24"/>
          <w:lang w:val="sv-FI"/>
        </w:rPr>
        <w:t>MAVZU</w:t>
      </w:r>
    </w:p>
    <w:p w14:paraId="0DEAC711" w14:textId="77777777" w:rsidR="00811D7F" w:rsidRDefault="00811D7F" w:rsidP="00811D7F">
      <w:pPr>
        <w:pStyle w:val="a8"/>
        <w:tabs>
          <w:tab w:val="left" w:pos="9355"/>
        </w:tabs>
        <w:spacing w:after="0" w:line="240" w:lineRule="auto"/>
        <w:ind w:left="0"/>
        <w:jc w:val="center"/>
        <w:rPr>
          <w:rFonts w:cs="Times New Roman"/>
          <w:b/>
          <w:bCs/>
          <w:sz w:val="24"/>
          <w:szCs w:val="24"/>
          <w:lang w:val="uz-Latn-UZ"/>
        </w:rPr>
      </w:pPr>
      <w:r>
        <w:rPr>
          <w:rFonts w:cs="Times New Roman"/>
          <w:b/>
          <w:bCs/>
          <w:sz w:val="24"/>
          <w:szCs w:val="24"/>
          <w:lang w:val="uz-Latn-UZ"/>
        </w:rPr>
        <w:t>TILLAR TASNIFI</w:t>
      </w:r>
    </w:p>
    <w:p w14:paraId="6CDB0AE4" w14:textId="77777777" w:rsidR="00811D7F" w:rsidRDefault="00811D7F" w:rsidP="00811D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v-FI"/>
        </w:rPr>
        <w:t xml:space="preserve">Tillarni bir-biriga muqoyasa qilib, taqqoslab o‘rganish shuni ko‘rsatadiki, ba’zi tillardagi so‘zlarning ma’nolari, shakllari, grammatik xususiyatlari  bir-biridan juda  katta farq qiladi.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Albatta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bunday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bir-biriga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yaqin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qardosh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olmaydi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Ammo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ba’zi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tuzilishi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xususiyatlari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paydo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manbai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shakllari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ma’nolari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bir-biriga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yaqin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Bunday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umumiy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zakli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chiqqan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qardosh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tillar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deyiladi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Grammatik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tuzilishi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boshqa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xususiyatlari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jihatidan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bir-birlariga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yaqin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guruhi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oilasi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deb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ataladi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Chunonchi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zbek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uyg‘ur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qozoq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qirg‘iz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tatar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boshqird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ozorbayjon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yoqut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turkman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qoraqalpoq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chuvash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kabilar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turkiy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oilasiga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kiradi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Bu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qardosh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xshashlik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yaqinlik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boyligi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qurilishi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nutq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tovushlarida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ifodalanadi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  </w:t>
      </w:r>
    </w:p>
    <w:p w14:paraId="2A3DC2FE" w14:textId="77777777" w:rsidR="00811D7F" w:rsidRDefault="00811D7F" w:rsidP="00811D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Shuni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ham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ko‘rsatib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o‘tish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kerakki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qardosh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bo‘lmagan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ba’zi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boyligida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alohida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ma’no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jihatidan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o‘xshashlik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hodisalari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uchrashi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mumkin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Bunday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hodisa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qarindosh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bo‘lmagan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boshqa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kirgan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so‘zlarda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uchraydi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Masalan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zbek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US"/>
        </w:rPr>
        <w:t>oila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US"/>
        </w:rPr>
        <w:t>maktab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US"/>
        </w:rPr>
        <w:t>lug‘at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US"/>
        </w:rPr>
        <w:t>kitob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singari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samovar,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US"/>
        </w:rPr>
        <w:t>mashina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US"/>
        </w:rPr>
        <w:t>stol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US"/>
        </w:rPr>
        <w:t>stul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en-US"/>
        </w:rPr>
        <w:t>choynak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kabi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anchagina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o‘zlashgan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Lekin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bunday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o‘zbek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qardosh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ekanligiga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bo‘lolmaydi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chunki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birinchidan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bunday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qarindosh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ekanligini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isbot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uchun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faqat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olmaydi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Ikkinchidan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boyligida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boshqa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kirgan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juda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ozchilikni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tashkil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etadi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xususiyatlari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butunlay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boshqacha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Uchinchidan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tarixiy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taraqqiyot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jarayonida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munosabatlar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tufayli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boshqa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kirib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qolgan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bunday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tasodifiy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tarixini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solishtirib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taqqoslab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o‘rganishda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material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olmaydi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chunki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bunday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tuzilishi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bir-biriga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to‘g‘ri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kelmaydi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1E6E65EA" w14:textId="77777777" w:rsidR="00811D7F" w:rsidRDefault="00811D7F" w:rsidP="00811D7F">
      <w:pPr>
        <w:pStyle w:val="a3"/>
        <w:spacing w:after="0" w:line="240" w:lineRule="auto"/>
        <w:ind w:left="0" w:firstLine="567"/>
        <w:contextualSpacing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Rus,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bulg‘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chex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polyak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oiladagi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qardosh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qarashli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bo‘lganligi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uchun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ma’nolari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tuzilishlari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jihatidan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birmuncha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o‘xshashlik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yaqinlik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bor.  </w:t>
      </w:r>
    </w:p>
    <w:p w14:paraId="0C487B1B" w14:textId="77777777" w:rsidR="00811D7F" w:rsidRDefault="00811D7F" w:rsidP="00811D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Bu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misollar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shuni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ko‘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rsatadiki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qardosh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o‘zaklari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vositalar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jihatidan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farq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ham,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manbai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chiqqan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vositalardagi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tovush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o‘zgarishlari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ma’lum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fonetik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qonuniyat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Bir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qardosh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tovushga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ikkinchi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qardosh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shunga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muvofiq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tovush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to‘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g‘ri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zbek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tovushiga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qozoq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v (w)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tovushi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muvofiq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bog -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bav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baw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), tog - tau (taw)</w:t>
      </w:r>
      <w:r>
        <w:rPr>
          <w:rFonts w:ascii="Times New Roman" w:hAnsi="Times New Roman"/>
          <w:sz w:val="24"/>
          <w:szCs w:val="24"/>
          <w:lang w:val="en-US"/>
        </w:rPr>
        <w:t xml:space="preserve"> 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o‘zbek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t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tovushiga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ozarbayjon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d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tovushi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muvofiq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temir-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demir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til-dil</w:t>
      </w:r>
      <w:proofErr w:type="spellEnd"/>
      <w:r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  <w:t>;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Qardosh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tovushlarning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bir-biriga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muvofiq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kelishi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fonetik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qonunga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asoslangandir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hamda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qardosh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ma’nolari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qurilishi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bog‘liq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53A77E05" w14:textId="77777777" w:rsidR="00811D7F" w:rsidRDefault="00811D7F" w:rsidP="00811D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Demak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qardosh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oilasiga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kiradigan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ba’zi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tovushlar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bir-biridan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ozmi-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ko‘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pmi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farq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vositalar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ma’nolari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o‘zaro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yaqin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5B9A5D08" w14:textId="77777777" w:rsidR="00811D7F" w:rsidRDefault="00811D7F" w:rsidP="00811D7F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Tilning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boyligi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irqning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sariq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ekanligiga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bog‘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liq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emas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Shunday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geneologik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tasnif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qardosh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tarixiy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taraqqiyot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jarayonida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tarqalganligini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o‘zaro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munosabatini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ma’nolari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shakllarini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nutq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tovushlarining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bir-biriga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yaqinligini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o‘xshashligini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nazarda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tutib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guruhlarga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ajratadi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</w:p>
    <w:sectPr w:rsidR="00811D7F" w:rsidSect="0051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7F"/>
    <w:rsid w:val="003423DA"/>
    <w:rsid w:val="00517F2A"/>
    <w:rsid w:val="00573CFC"/>
    <w:rsid w:val="00811D7F"/>
    <w:rsid w:val="00A5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FF48E"/>
  <w15:chartTrackingRefBased/>
  <w15:docId w15:val="{287F0498-DF0F-402D-9C60-9CA3CEA4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D7F"/>
    <w:pPr>
      <w:spacing w:after="200" w:line="276" w:lineRule="auto"/>
    </w:pPr>
    <w:rPr>
      <w:rFonts w:ascii="Calibri" w:eastAsia="Malgun Gothic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11D7F"/>
    <w:pPr>
      <w:spacing w:after="120"/>
      <w:ind w:left="283"/>
    </w:pPr>
    <w:rPr>
      <w:rFonts w:eastAsia="Times New Roman" w:cs="Mangal"/>
      <w:lang w:val="x-none" w:eastAsia="en-US" w:bidi="hi-IN"/>
    </w:rPr>
  </w:style>
  <w:style w:type="character" w:customStyle="1" w:styleId="a4">
    <w:name w:val="Основной текст с отступом Знак"/>
    <w:basedOn w:val="a0"/>
    <w:link w:val="a3"/>
    <w:semiHidden/>
    <w:rsid w:val="00811D7F"/>
    <w:rPr>
      <w:rFonts w:ascii="Calibri" w:eastAsia="Times New Roman" w:hAnsi="Calibri" w:cs="Mangal"/>
      <w:lang w:val="x-none" w:bidi="hi-IN"/>
    </w:rPr>
  </w:style>
  <w:style w:type="character" w:customStyle="1" w:styleId="a5">
    <w:name w:val="Без интервала Знак"/>
    <w:link w:val="a6"/>
    <w:uiPriority w:val="1"/>
    <w:locked/>
    <w:rsid w:val="00811D7F"/>
    <w:rPr>
      <w:rFonts w:ascii="Malgun Gothic" w:eastAsia="Malgun Gothic" w:hAnsi="Malgun Gothic" w:cs="Mangal"/>
      <w:lang w:val="ru-RU" w:eastAsia="ru-RU" w:bidi="hi-IN"/>
    </w:rPr>
  </w:style>
  <w:style w:type="paragraph" w:styleId="a6">
    <w:name w:val="No Spacing"/>
    <w:link w:val="a5"/>
    <w:uiPriority w:val="1"/>
    <w:qFormat/>
    <w:rsid w:val="00811D7F"/>
    <w:pPr>
      <w:spacing w:after="0" w:line="240" w:lineRule="auto"/>
    </w:pPr>
    <w:rPr>
      <w:rFonts w:ascii="Malgun Gothic" w:eastAsia="Malgun Gothic" w:hAnsi="Malgun Gothic" w:cs="Mangal"/>
      <w:lang w:val="ru-RU" w:eastAsia="ru-RU" w:bidi="hi-IN"/>
    </w:rPr>
  </w:style>
  <w:style w:type="character" w:customStyle="1" w:styleId="a7">
    <w:name w:val="Абзац списка Знак"/>
    <w:link w:val="a8"/>
    <w:uiPriority w:val="34"/>
    <w:locked/>
    <w:rsid w:val="00811D7F"/>
    <w:rPr>
      <w:rFonts w:ascii="Times New Roman" w:eastAsia="Times New Roman" w:hAnsi="Times New Roman" w:cs="Mangal"/>
      <w:lang w:val="x-none" w:bidi="hi-IN"/>
    </w:rPr>
  </w:style>
  <w:style w:type="paragraph" w:styleId="a8">
    <w:name w:val="List Paragraph"/>
    <w:basedOn w:val="a"/>
    <w:link w:val="a7"/>
    <w:uiPriority w:val="34"/>
    <w:qFormat/>
    <w:rsid w:val="00811D7F"/>
    <w:pPr>
      <w:spacing w:after="160" w:line="254" w:lineRule="auto"/>
      <w:ind w:left="720"/>
      <w:contextualSpacing/>
    </w:pPr>
    <w:rPr>
      <w:rFonts w:ascii="Times New Roman" w:eastAsia="Times New Roman" w:hAnsi="Times New Roman" w:cs="Mangal"/>
      <w:lang w:val="x-none" w:eastAsia="en-US" w:bidi="hi-IN"/>
    </w:rPr>
  </w:style>
  <w:style w:type="paragraph" w:customStyle="1" w:styleId="2">
    <w:name w:val="Без интервала2"/>
    <w:qFormat/>
    <w:rsid w:val="00811D7F"/>
    <w:pPr>
      <w:spacing w:after="0" w:line="240" w:lineRule="auto"/>
    </w:pPr>
    <w:rPr>
      <w:rFonts w:ascii="Calibri" w:eastAsia="SimSun" w:hAnsi="Calibri" w:cs="Times New Roman"/>
      <w:szCs w:val="20"/>
      <w:lang w:val="ru-RU" w:eastAsia="ru-RU"/>
    </w:rPr>
  </w:style>
  <w:style w:type="character" w:styleId="a9">
    <w:name w:val="Strong"/>
    <w:basedOn w:val="a0"/>
    <w:uiPriority w:val="22"/>
    <w:qFormat/>
    <w:rsid w:val="00811D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Докторант</dc:creator>
  <cp:keywords/>
  <dc:description/>
  <cp:lastModifiedBy>Докторант</cp:lastModifiedBy>
  <cp:revision>2</cp:revision>
  <dcterms:created xsi:type="dcterms:W3CDTF">2025-02-17T07:25:00Z</dcterms:created>
  <dcterms:modified xsi:type="dcterms:W3CDTF">2025-02-17T07:25:00Z</dcterms:modified>
</cp:coreProperties>
</file>