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050B" w14:textId="77777777" w:rsidR="000E192C" w:rsidRDefault="000E192C" w:rsidP="000E192C">
      <w:pPr>
        <w:pStyle w:val="2"/>
        <w:jc w:val="center"/>
        <w:rPr>
          <w:rFonts w:ascii="Times New Roman" w:hAnsi="Times New Roman"/>
          <w:b/>
          <w:sz w:val="24"/>
          <w:szCs w:val="24"/>
          <w:lang w:val="sv-F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/>
          <w:b/>
          <w:bCs/>
          <w:sz w:val="24"/>
          <w:szCs w:val="24"/>
          <w:lang w:val="sv-FI"/>
        </w:rPr>
        <w:t>-</w:t>
      </w:r>
      <w:r>
        <w:rPr>
          <w:rFonts w:ascii="Times New Roman" w:hAnsi="Times New Roman"/>
          <w:b/>
          <w:sz w:val="24"/>
          <w:szCs w:val="24"/>
          <w:lang w:val="sv-FI"/>
        </w:rPr>
        <w:t>MAVZU</w:t>
      </w:r>
    </w:p>
    <w:p w14:paraId="0A7A563C" w14:textId="77777777" w:rsidR="000E192C" w:rsidRDefault="000E192C" w:rsidP="000E192C">
      <w:pPr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  <w:lang w:val="uz-Latn-UZ"/>
        </w:rPr>
      </w:pPr>
      <w:r>
        <w:rPr>
          <w:rFonts w:ascii="Times New Roman" w:hAnsi="Times New Roman"/>
          <w:b/>
          <w:bCs/>
          <w:sz w:val="24"/>
          <w:szCs w:val="24"/>
          <w:lang w:val="uz-Latn-UZ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v-FI"/>
        </w:rPr>
        <w:t>KOMPARATIVISTIK TILSHUNOSLIKNING NAZARIY ASOSLARI</w:t>
      </w:r>
      <w:r>
        <w:rPr>
          <w:rFonts w:ascii="Times New Roman" w:hAnsi="Times New Roman"/>
          <w:b/>
          <w:bCs/>
          <w:sz w:val="24"/>
          <w:szCs w:val="24"/>
          <w:lang w:val="uz-Latn-UZ"/>
        </w:rPr>
        <w:t xml:space="preserve">  </w:t>
      </w:r>
    </w:p>
    <w:p w14:paraId="5F03CB06" w14:textId="77777777" w:rsidR="000E192C" w:rsidRDefault="000E192C" w:rsidP="000E192C">
      <w:pPr>
        <w:pStyle w:val="2"/>
        <w:jc w:val="center"/>
        <w:rPr>
          <w:rFonts w:ascii="Times New Roman" w:hAnsi="Times New Roman"/>
          <w:i/>
          <w:sz w:val="24"/>
          <w:szCs w:val="24"/>
          <w:lang w:val="uz-Latn-UZ"/>
        </w:rPr>
      </w:pPr>
    </w:p>
    <w:p w14:paraId="2F908E61" w14:textId="77777777" w:rsidR="000E192C" w:rsidRDefault="000E192C" w:rsidP="000E192C">
      <w:pPr>
        <w:pStyle w:val="2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XVIII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zgarmas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zgardi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XVIII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diqqatga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sazovor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xizmati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shundaki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zgaruvchan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rivojlanuvchan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baho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Aniqrog‘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Bros, Jan-Jak Russo,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Monboddo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Adam Smit,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Pristli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Gerder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qo‘llab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rivojlantirdilar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7B2F9FA" w14:textId="77777777" w:rsidR="000E192C" w:rsidRDefault="000E192C" w:rsidP="000E192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XIX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qatiy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XIX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birinchi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choragida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faktlarni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yig‘ish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e’tibor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g‘oyasidan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g‘oyaga-nuqtayi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burilish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o‘tish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Albatta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XIX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zgarishiga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lisoniy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kuzatishlar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kuzatishlardan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chiqqan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muayyan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jiddiy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sabab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Aniqrog‘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XIX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oldin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ayrim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o‘rtasida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o‘xshashlik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aniqlansada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ammo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uzoq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vaqtlar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davomida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o‘xshashlikning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sabablari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yoritib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berilmadi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o‘xshashlik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sabablarini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tushuntirib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olmadi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XIX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mamlakatlardagi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ayrim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deyarli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vaqtda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rtasidagi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o‘xshashlikni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faqatgina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qarindoshligi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bobo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chiqqanligi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keyinchalik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mustaqil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rivojlanganligi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tushuntirish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xulosaga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rtasida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o‘xshashlik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maydonga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yondashish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kelganligi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nuqtai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izohlana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boshlanganligi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romantizm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jonli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o‘tmishini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o‘rganishga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hamda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sanskrit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hind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adabiy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tanishish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o‘rtasidagi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o‘xshashlikni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qarindoshligiga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izohlash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mumkinligiga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82CC464" w14:textId="77777777" w:rsidR="000E192C" w:rsidRDefault="000E192C" w:rsidP="000E192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Bengaliyada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xizmat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ingliz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sharqshunosi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huquqshunosi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Vilyam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Djons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(1746-1794)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sanskrit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rtasida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qarindoshlik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ma’lumotlarni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qatiy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876D844" w14:textId="77777777" w:rsidR="000E192C" w:rsidRDefault="000E192C" w:rsidP="000E192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Fridrix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Shlegel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(1772-1829)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mashhur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donoligi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sanskrit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faqat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lug‘at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tarkibida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balki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qarindosh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ekanligini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chiqishiga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qayd etadi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2537B6D" w14:textId="77777777" w:rsidR="000E192C" w:rsidRDefault="000E192C" w:rsidP="000E192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nuqtai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nuqtai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yondashish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maydonga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mustaqil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qatiy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olinishiga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7B2CC75" w14:textId="77777777" w:rsidR="000E192C" w:rsidRDefault="000E192C" w:rsidP="000E192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qiluvchi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ahamiyatga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vosita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yondashish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prinsipi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(bosh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maqsadi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namoyon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15A5F66" w14:textId="77777777" w:rsidR="000E192C" w:rsidRDefault="000E192C" w:rsidP="000E192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Takidlash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ochilishigina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olinishiga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qatoridan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mustahkam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egallashiga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Chunki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chinakam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haqiqiy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ilmiylik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oyasini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ilmiylik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ilmiy-nazariy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mustahkam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30A9D0D" w14:textId="77777777" w:rsidR="000E192C" w:rsidRDefault="000E192C" w:rsidP="000E192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Eslatish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joizki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Mahmud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Koshg‘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ariy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Vilyam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Djons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Fridrix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Shlegel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yaratilishidagi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xizmatlarini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inkor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bo‘lmaydi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ochilishiga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jiddiy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chinakam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yaqinlashishdi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Ammo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yaratilishida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Frans Bopp, Rasmus Rask,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Yakob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Grimm, Aleksandr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Vostokovlarning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xizmatlari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nihoyatda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 xml:space="preserve"> ijodkor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novator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maydonga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937E321" w14:textId="77777777" w:rsidR="000E192C" w:rsidRDefault="000E192C" w:rsidP="000E192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ilmiy-tekshirish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usullarining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muayyan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oldiga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qarindosh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orqali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o‘zgarishlarni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lisoniy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mohiyatini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qonuniyatlarni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ko‘rsatib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tushuntirish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vazifasini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qo‘yadi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0110F94" w14:textId="77777777" w:rsidR="000E192C" w:rsidRDefault="000E192C" w:rsidP="000E192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>Hind-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Yevropa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rganish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to‘rt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698F6925" w14:textId="77777777" w:rsidR="000E192C" w:rsidRDefault="000E192C" w:rsidP="000E192C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1)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yaratilishidan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grammatikachilargacha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(XIX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choragi-1870 y).</w:t>
      </w:r>
    </w:p>
    <w:p w14:paraId="3DC19C1D" w14:textId="77777777" w:rsidR="000E192C" w:rsidRDefault="000E192C" w:rsidP="000E192C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grammatikachilar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(1870-1890 y).</w:t>
      </w:r>
    </w:p>
    <w:p w14:paraId="478EDF0C" w14:textId="77777777" w:rsidR="000E192C" w:rsidRDefault="000E192C" w:rsidP="000E192C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grammatikachilar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to F.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Sossyurning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kursi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yodgorliklarini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qib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ochib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berishgacha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(XIX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oxiri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yilligi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).</w:t>
      </w:r>
    </w:p>
    <w:p w14:paraId="4F0FB962" w14:textId="77777777" w:rsidR="000E192C" w:rsidRDefault="000E192C" w:rsidP="000E192C">
      <w:pPr>
        <w:pStyle w:val="2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4) F.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Sossyur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oyalaridan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947BF44" w14:textId="77777777" w:rsidR="000E192C" w:rsidRDefault="000E192C" w:rsidP="000E192C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EF08A74" w14:textId="77777777" w:rsidR="00573CFC" w:rsidRPr="000E192C" w:rsidRDefault="00573CFC">
      <w:pPr>
        <w:rPr>
          <w:lang w:val="en-US"/>
        </w:rPr>
      </w:pPr>
    </w:p>
    <w:sectPr w:rsidR="00573CFC" w:rsidRPr="000E192C" w:rsidSect="005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2C"/>
    <w:rsid w:val="000E192C"/>
    <w:rsid w:val="003423DA"/>
    <w:rsid w:val="00517F2A"/>
    <w:rsid w:val="00573CFC"/>
    <w:rsid w:val="0072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9A0C9"/>
  <w15:chartTrackingRefBased/>
  <w15:docId w15:val="{93B85D84-560B-4E26-B188-84A6F54D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92C"/>
    <w:pPr>
      <w:spacing w:after="200" w:line="276" w:lineRule="auto"/>
    </w:pPr>
    <w:rPr>
      <w:rFonts w:ascii="Calibri" w:eastAsia="Malgun Gothic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E192C"/>
    <w:pPr>
      <w:spacing w:after="120"/>
      <w:ind w:left="283"/>
    </w:pPr>
    <w:rPr>
      <w:rFonts w:eastAsia="Times New Roman" w:cs="Mangal"/>
      <w:lang w:val="x-none" w:eastAsia="en-US" w:bidi="hi-IN"/>
    </w:rPr>
  </w:style>
  <w:style w:type="character" w:customStyle="1" w:styleId="a4">
    <w:name w:val="Основной текст с отступом Знак"/>
    <w:basedOn w:val="a0"/>
    <w:link w:val="a3"/>
    <w:semiHidden/>
    <w:rsid w:val="000E192C"/>
    <w:rPr>
      <w:rFonts w:ascii="Calibri" w:eastAsia="Times New Roman" w:hAnsi="Calibri" w:cs="Mangal"/>
      <w:lang w:val="x-none" w:bidi="hi-IN"/>
    </w:rPr>
  </w:style>
  <w:style w:type="character" w:customStyle="1" w:styleId="a5">
    <w:name w:val="Без интервала Знак"/>
    <w:link w:val="a6"/>
    <w:uiPriority w:val="1"/>
    <w:locked/>
    <w:rsid w:val="000E192C"/>
    <w:rPr>
      <w:rFonts w:ascii="Malgun Gothic" w:eastAsia="Malgun Gothic" w:hAnsi="Malgun Gothic" w:cs="Mangal"/>
      <w:lang w:val="ru-RU" w:eastAsia="ru-RU" w:bidi="hi-IN"/>
    </w:rPr>
  </w:style>
  <w:style w:type="paragraph" w:styleId="a6">
    <w:name w:val="No Spacing"/>
    <w:link w:val="a5"/>
    <w:uiPriority w:val="1"/>
    <w:qFormat/>
    <w:rsid w:val="000E192C"/>
    <w:pPr>
      <w:spacing w:after="0" w:line="240" w:lineRule="auto"/>
    </w:pPr>
    <w:rPr>
      <w:rFonts w:ascii="Malgun Gothic" w:eastAsia="Malgun Gothic" w:hAnsi="Malgun Gothic" w:cs="Mangal"/>
      <w:lang w:val="ru-RU" w:eastAsia="ru-RU" w:bidi="hi-IN"/>
    </w:rPr>
  </w:style>
  <w:style w:type="paragraph" w:customStyle="1" w:styleId="2">
    <w:name w:val="Без интервала2"/>
    <w:qFormat/>
    <w:rsid w:val="000E192C"/>
    <w:pPr>
      <w:spacing w:after="0" w:line="240" w:lineRule="auto"/>
    </w:pPr>
    <w:rPr>
      <w:rFonts w:ascii="Calibri" w:eastAsia="SimSun" w:hAnsi="Calibri" w:cs="Times New Roman"/>
      <w:szCs w:val="20"/>
      <w:lang w:val="ru-RU" w:eastAsia="ru-RU"/>
    </w:rPr>
  </w:style>
  <w:style w:type="character" w:styleId="a7">
    <w:name w:val="Strong"/>
    <w:basedOn w:val="a0"/>
    <w:uiPriority w:val="22"/>
    <w:qFormat/>
    <w:rsid w:val="000E1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Докторант</dc:creator>
  <cp:keywords/>
  <dc:description/>
  <cp:lastModifiedBy>Докторант</cp:lastModifiedBy>
  <cp:revision>2</cp:revision>
  <dcterms:created xsi:type="dcterms:W3CDTF">2025-02-17T07:23:00Z</dcterms:created>
  <dcterms:modified xsi:type="dcterms:W3CDTF">2025-02-17T07:23:00Z</dcterms:modified>
</cp:coreProperties>
</file>