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8633" w14:textId="64AA441F" w:rsidR="00E813B4" w:rsidRPr="00E813B4" w:rsidRDefault="00E813B4" w:rsidP="00E813B4">
      <w:pPr>
        <w:pStyle w:val="2"/>
        <w:ind w:firstLine="567"/>
        <w:rPr>
          <w:rFonts w:ascii="Times New Roman" w:hAnsi="Times New Roman"/>
          <w:b/>
          <w:bCs/>
          <w:sz w:val="28"/>
          <w:szCs w:val="28"/>
          <w:lang w:val="uz-Latn-UZ"/>
        </w:rPr>
      </w:pPr>
      <w:r w:rsidRPr="00E813B4">
        <w:rPr>
          <w:rFonts w:ascii="Times New Roman" w:hAnsi="Times New Roman"/>
          <w:b/>
          <w:bCs/>
          <w:sz w:val="28"/>
          <w:szCs w:val="28"/>
          <w:lang w:val="uz-Latn-UZ"/>
        </w:rPr>
        <w:t>Mavzu yuzasidan nazorat savollari</w:t>
      </w:r>
    </w:p>
    <w:p w14:paraId="730450FF" w14:textId="77777777" w:rsidR="00E813B4" w:rsidRPr="00E813B4" w:rsidRDefault="00E813B4" w:rsidP="00E813B4">
      <w:pPr>
        <w:pStyle w:val="2"/>
        <w:ind w:firstLine="567"/>
        <w:rPr>
          <w:rFonts w:ascii="Times New Roman" w:hAnsi="Times New Roman"/>
          <w:sz w:val="28"/>
          <w:szCs w:val="28"/>
          <w:lang w:val="uz-Latn-UZ"/>
        </w:rPr>
      </w:pPr>
    </w:p>
    <w:p w14:paraId="693DF863" w14:textId="18621EB9" w:rsidR="00E813B4" w:rsidRPr="00E813B4" w:rsidRDefault="00E813B4" w:rsidP="00E813B4">
      <w:pPr>
        <w:pStyle w:val="2"/>
        <w:ind w:firstLine="567"/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uz-Latn-UZ"/>
        </w:rPr>
        <w:t xml:space="preserve">1. </w:t>
      </w:r>
      <w:r w:rsidRPr="00E813B4">
        <w:rPr>
          <w:rFonts w:ascii="Times New Roman" w:hAnsi="Times New Roman"/>
          <w:sz w:val="28"/>
          <w:szCs w:val="28"/>
          <w:lang w:val="uz-Cyrl-UZ"/>
        </w:rPr>
        <w:t>“Kongruentlik” tushunchasi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074160FF" w14:textId="77777777" w:rsidR="00E813B4" w:rsidRPr="00E813B4" w:rsidRDefault="00E813B4" w:rsidP="00E813B4">
      <w:pPr>
        <w:pStyle w:val="2"/>
        <w:ind w:firstLine="567"/>
        <w:rPr>
          <w:rFonts w:ascii="Times New Roman" w:hAnsi="Times New Roman"/>
          <w:sz w:val="28"/>
          <w:szCs w:val="28"/>
          <w:lang w:val="en-US"/>
        </w:rPr>
      </w:pPr>
    </w:p>
    <w:p w14:paraId="096EEBEC" w14:textId="25DA40E6" w:rsidR="00E813B4" w:rsidRPr="00E813B4" w:rsidRDefault="00E813B4" w:rsidP="00E813B4">
      <w:pPr>
        <w:pStyle w:val="Normal2"/>
        <w:ind w:firstLine="567"/>
        <w:rPr>
          <w:sz w:val="28"/>
          <w:szCs w:val="28"/>
          <w:lang w:val="en-US"/>
        </w:rPr>
      </w:pPr>
      <w:r w:rsidRPr="00E813B4">
        <w:rPr>
          <w:sz w:val="28"/>
          <w:szCs w:val="28"/>
          <w:lang w:val="sv-FI"/>
        </w:rPr>
        <w:t>2.</w:t>
      </w:r>
      <w:r w:rsidRPr="00E813B4">
        <w:rPr>
          <w:bCs/>
          <w:sz w:val="28"/>
          <w:szCs w:val="28"/>
          <w:lang w:val="sv-FI"/>
        </w:rPr>
        <w:t xml:space="preserve"> </w:t>
      </w:r>
      <w:r w:rsidRPr="00E813B4">
        <w:rPr>
          <w:sz w:val="28"/>
          <w:szCs w:val="28"/>
          <w:lang w:val="uz-Cyrl-UZ"/>
        </w:rPr>
        <w:t>“Ekvivalentlik” tushunchasi</w:t>
      </w:r>
      <w:r w:rsidRPr="00E813B4">
        <w:rPr>
          <w:sz w:val="28"/>
          <w:szCs w:val="28"/>
          <w:lang w:val="en-US"/>
        </w:rPr>
        <w:t>?</w:t>
      </w:r>
    </w:p>
    <w:p w14:paraId="40F88063" w14:textId="77777777" w:rsidR="00E813B4" w:rsidRPr="00E813B4" w:rsidRDefault="00E813B4" w:rsidP="00E813B4">
      <w:pPr>
        <w:pStyle w:val="Normal2"/>
        <w:ind w:firstLine="567"/>
        <w:rPr>
          <w:sz w:val="28"/>
          <w:szCs w:val="28"/>
          <w:lang w:val="en-US"/>
        </w:rPr>
      </w:pPr>
    </w:p>
    <w:p w14:paraId="3AE4F30D" w14:textId="756797B4" w:rsidR="009A23D0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sv-FI"/>
        </w:rPr>
        <w:t xml:space="preserve">        </w:t>
      </w:r>
      <w:r w:rsidRPr="00E813B4">
        <w:rPr>
          <w:rFonts w:ascii="Times New Roman" w:hAnsi="Times New Roman"/>
          <w:sz w:val="28"/>
          <w:szCs w:val="28"/>
          <w:lang w:val="sv-FI"/>
        </w:rPr>
        <w:t xml:space="preserve">3. </w:t>
      </w:r>
      <w:r w:rsidRPr="00E813B4">
        <w:rPr>
          <w:rFonts w:ascii="Times New Roman" w:hAnsi="Times New Roman"/>
          <w:sz w:val="28"/>
          <w:szCs w:val="28"/>
          <w:lang w:val="sv-FI"/>
        </w:rPr>
        <w:t xml:space="preserve"> </w:t>
      </w:r>
      <w:r w:rsidRPr="00E813B4">
        <w:rPr>
          <w:rFonts w:ascii="Times New Roman" w:hAnsi="Times New Roman"/>
          <w:sz w:val="28"/>
          <w:szCs w:val="28"/>
          <w:lang w:val="uz-Cyrl-UZ"/>
        </w:rPr>
        <w:t>“Lakuna</w:t>
      </w:r>
      <w:r w:rsidRPr="00E813B4">
        <w:rPr>
          <w:rFonts w:ascii="Times New Roman" w:hAnsi="Times New Roman"/>
          <w:sz w:val="28"/>
          <w:szCs w:val="28"/>
          <w:lang w:val="en-US"/>
        </w:rPr>
        <w:t>r</w:t>
      </w:r>
      <w:r w:rsidRPr="00E813B4">
        <w:rPr>
          <w:rFonts w:ascii="Times New Roman" w:hAnsi="Times New Roman"/>
          <w:sz w:val="28"/>
          <w:szCs w:val="28"/>
          <w:lang w:val="uz-Cyrl-UZ"/>
        </w:rPr>
        <w:t>lik” tushunchasi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3909DFDE" w14:textId="382D1109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en-US"/>
        </w:rPr>
        <w:t xml:space="preserve">        4.   </w:t>
      </w:r>
      <w:r w:rsidRPr="00E813B4">
        <w:rPr>
          <w:rFonts w:ascii="Times New Roman" w:hAnsi="Times New Roman"/>
          <w:sz w:val="28"/>
          <w:szCs w:val="28"/>
          <w:lang w:val="uz-Cyrl-UZ"/>
        </w:rPr>
        <w:t>Lisoniy birliklar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2443AC65" w14:textId="4773A799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en-US"/>
        </w:rPr>
        <w:t xml:space="preserve">        5.   </w:t>
      </w:r>
      <w:r w:rsidRPr="00E813B4">
        <w:rPr>
          <w:rFonts w:ascii="Times New Roman" w:hAnsi="Times New Roman"/>
          <w:sz w:val="28"/>
          <w:szCs w:val="28"/>
          <w:lang w:val="uz-Cyrl-UZ"/>
        </w:rPr>
        <w:t>Divergensiya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6F743FFE" w14:textId="3AF17C50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en-US"/>
        </w:rPr>
        <w:t xml:space="preserve">        6.   </w:t>
      </w:r>
      <w:r w:rsidRPr="00E813B4">
        <w:rPr>
          <w:rFonts w:ascii="Times New Roman" w:hAnsi="Times New Roman"/>
          <w:sz w:val="28"/>
          <w:szCs w:val="28"/>
          <w:lang w:val="uz-Cyrl-UZ"/>
        </w:rPr>
        <w:t>Konvergensiya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18A843E7" w14:textId="5D3AD9D5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en-US"/>
        </w:rPr>
        <w:t xml:space="preserve">        7.  </w:t>
      </w:r>
      <w:r w:rsidRPr="00E813B4">
        <w:rPr>
          <w:rFonts w:ascii="Times New Roman" w:hAnsi="Times New Roman"/>
          <w:sz w:val="28"/>
          <w:szCs w:val="28"/>
          <w:lang w:val="uz-Cyrl-UZ"/>
        </w:rPr>
        <w:t>Qisman ekvivalentlik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6333A9EB" w14:textId="132E0955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  <w:r w:rsidRPr="00E813B4">
        <w:rPr>
          <w:rFonts w:ascii="Times New Roman" w:hAnsi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813B4">
        <w:rPr>
          <w:rFonts w:ascii="Times New Roman" w:hAnsi="Times New Roman"/>
          <w:sz w:val="28"/>
          <w:szCs w:val="28"/>
          <w:lang w:val="en-US"/>
        </w:rPr>
        <w:t xml:space="preserve"> 8.  </w:t>
      </w:r>
      <w:r w:rsidRPr="00E813B4">
        <w:rPr>
          <w:rFonts w:ascii="Times New Roman" w:hAnsi="Times New Roman"/>
          <w:sz w:val="28"/>
          <w:szCs w:val="28"/>
          <w:lang w:val="uz-Cyrl-UZ"/>
        </w:rPr>
        <w:t>To‘liq ekvivalentlik</w:t>
      </w:r>
      <w:r w:rsidRPr="00E813B4">
        <w:rPr>
          <w:rFonts w:ascii="Times New Roman" w:hAnsi="Times New Roman"/>
          <w:sz w:val="28"/>
          <w:szCs w:val="28"/>
          <w:lang w:val="en-US"/>
        </w:rPr>
        <w:t>?</w:t>
      </w:r>
    </w:p>
    <w:p w14:paraId="3EA06B5E" w14:textId="77777777" w:rsidR="00E813B4" w:rsidRPr="00E813B4" w:rsidRDefault="00E813B4" w:rsidP="00E813B4">
      <w:pPr>
        <w:rPr>
          <w:rFonts w:ascii="Times New Roman" w:hAnsi="Times New Roman"/>
          <w:sz w:val="28"/>
          <w:szCs w:val="28"/>
          <w:lang w:val="en-US"/>
        </w:rPr>
      </w:pPr>
    </w:p>
    <w:sectPr w:rsidR="00E813B4" w:rsidRPr="00E81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39"/>
    <w:rsid w:val="004C3039"/>
    <w:rsid w:val="009A23D0"/>
    <w:rsid w:val="00B47FF9"/>
    <w:rsid w:val="00E16C81"/>
    <w:rsid w:val="00E8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AD84"/>
  <w15:chartTrackingRefBased/>
  <w15:docId w15:val="{2F097F72-D11A-41A0-8DD5-32D3B68C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3B4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qFormat/>
    <w:rsid w:val="00E813B4"/>
    <w:pPr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paragraph" w:customStyle="1" w:styleId="Normal2">
    <w:name w:val="Normal2"/>
    <w:rsid w:val="00E81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2025-02-06T13:16:00Z</dcterms:created>
  <dcterms:modified xsi:type="dcterms:W3CDTF">2025-02-06T13:24:00Z</dcterms:modified>
</cp:coreProperties>
</file>