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6B205" w14:textId="77777777" w:rsidR="00414164" w:rsidRDefault="00414164" w:rsidP="00414164">
      <w:pPr>
        <w:tabs>
          <w:tab w:val="left" w:pos="9639"/>
        </w:tabs>
        <w:spacing w:after="0" w:line="240" w:lineRule="auto"/>
        <w:ind w:firstLine="567"/>
        <w:jc w:val="center"/>
        <w:rPr>
          <w:rFonts w:ascii="Times New Roman" w:hAnsi="Times New Roman"/>
          <w:b/>
          <w:bCs/>
          <w:sz w:val="24"/>
          <w:szCs w:val="24"/>
          <w:lang w:val="sv-FI"/>
        </w:rPr>
      </w:pPr>
    </w:p>
    <w:p w14:paraId="4EB8356B" w14:textId="77777777" w:rsidR="00414164" w:rsidRDefault="00414164" w:rsidP="00414164">
      <w:pPr>
        <w:tabs>
          <w:tab w:val="left" w:pos="9639"/>
        </w:tabs>
        <w:spacing w:after="0" w:line="240" w:lineRule="auto"/>
        <w:ind w:firstLine="567"/>
        <w:jc w:val="center"/>
        <w:rPr>
          <w:rFonts w:ascii="Times New Roman" w:hAnsi="Times New Roman"/>
          <w:sz w:val="24"/>
          <w:szCs w:val="24"/>
          <w:lang w:val="sv-FI"/>
        </w:rPr>
      </w:pPr>
      <w:r>
        <w:rPr>
          <w:rFonts w:ascii="Times New Roman" w:hAnsi="Times New Roman"/>
          <w:b/>
          <w:bCs/>
          <w:sz w:val="24"/>
          <w:szCs w:val="24"/>
          <w:lang w:val="sv-FI"/>
        </w:rPr>
        <w:t>1-</w:t>
      </w:r>
      <w:r>
        <w:rPr>
          <w:rFonts w:ascii="Times New Roman" w:hAnsi="Times New Roman"/>
          <w:b/>
          <w:sz w:val="24"/>
          <w:szCs w:val="24"/>
          <w:lang w:val="sv-FI"/>
        </w:rPr>
        <w:t>MAVZU</w:t>
      </w:r>
      <w:r>
        <w:rPr>
          <w:rFonts w:ascii="Times New Roman" w:hAnsi="Times New Roman"/>
          <w:sz w:val="24"/>
          <w:szCs w:val="24"/>
          <w:lang w:val="sv-FI"/>
        </w:rPr>
        <w:t xml:space="preserve"> </w:t>
      </w:r>
    </w:p>
    <w:p w14:paraId="0BE62E47" w14:textId="77777777" w:rsidR="00414164" w:rsidRDefault="00414164" w:rsidP="00414164">
      <w:pPr>
        <w:spacing w:after="0"/>
        <w:jc w:val="center"/>
        <w:rPr>
          <w:rFonts w:ascii="Times New Roman" w:hAnsi="Times New Roman"/>
          <w:b/>
          <w:bCs/>
          <w:sz w:val="24"/>
          <w:szCs w:val="24"/>
          <w:lang w:val="uz-Cyrl-UZ"/>
        </w:rPr>
      </w:pPr>
      <w:r>
        <w:rPr>
          <w:rFonts w:ascii="Times New Roman" w:hAnsi="Times New Roman"/>
          <w:b/>
          <w:bCs/>
          <w:sz w:val="24"/>
          <w:szCs w:val="24"/>
          <w:lang w:val="uz-Cyrl-UZ"/>
        </w:rPr>
        <w:t xml:space="preserve">“QIYOSIY TILSHUNOSLIK VA TARJIMA LINGVISTIKASI” </w:t>
      </w:r>
    </w:p>
    <w:p w14:paraId="0576475C" w14:textId="0EB88DB3" w:rsidR="00414164" w:rsidRPr="00E5498D" w:rsidRDefault="00414164" w:rsidP="00E5498D">
      <w:pPr>
        <w:spacing w:after="0"/>
        <w:jc w:val="center"/>
        <w:rPr>
          <w:rFonts w:ascii="Times New Roman" w:hAnsi="Times New Roman"/>
          <w:b/>
          <w:bCs/>
          <w:sz w:val="24"/>
          <w:szCs w:val="24"/>
          <w:lang w:val="en-US"/>
        </w:rPr>
      </w:pPr>
      <w:r>
        <w:rPr>
          <w:rFonts w:ascii="Times New Roman" w:hAnsi="Times New Roman"/>
          <w:b/>
          <w:bCs/>
          <w:sz w:val="24"/>
          <w:szCs w:val="24"/>
          <w:lang w:val="uz-Cyrl-UZ"/>
        </w:rPr>
        <w:t>FANINING MAZMUN MOHIYATI</w:t>
      </w:r>
    </w:p>
    <w:p w14:paraId="259C4ABF" w14:textId="77777777" w:rsidR="00414164" w:rsidRDefault="00414164" w:rsidP="00414164">
      <w:pPr>
        <w:spacing w:after="0"/>
        <w:jc w:val="center"/>
        <w:rPr>
          <w:rFonts w:ascii="Times New Roman" w:hAnsi="Times New Roman"/>
          <w:b/>
          <w:sz w:val="24"/>
          <w:szCs w:val="24"/>
          <w:lang w:val="sv-FI"/>
        </w:rPr>
      </w:pPr>
    </w:p>
    <w:p w14:paraId="77EC4F4F" w14:textId="77777777" w:rsidR="00414164" w:rsidRDefault="00414164" w:rsidP="00414164">
      <w:pPr>
        <w:tabs>
          <w:tab w:val="left" w:pos="9355"/>
        </w:tabs>
        <w:spacing w:after="0" w:line="240" w:lineRule="auto"/>
        <w:ind w:firstLine="567"/>
        <w:jc w:val="center"/>
        <w:rPr>
          <w:rFonts w:ascii="Times New Roman" w:hAnsi="Times New Roman"/>
          <w:b/>
          <w:sz w:val="24"/>
          <w:szCs w:val="24"/>
          <w:lang w:val="sv-FI"/>
        </w:rPr>
      </w:pPr>
      <w:r>
        <w:rPr>
          <w:rFonts w:ascii="Times New Roman" w:hAnsi="Times New Roman"/>
          <w:b/>
          <w:sz w:val="24"/>
          <w:szCs w:val="24"/>
          <w:lang w:val="sv-FI"/>
        </w:rPr>
        <w:t xml:space="preserve">Reja: </w:t>
      </w:r>
    </w:p>
    <w:p w14:paraId="3FAB864E" w14:textId="77777777" w:rsidR="00414164" w:rsidRDefault="00414164" w:rsidP="00414164">
      <w:pPr>
        <w:pStyle w:val="a6"/>
        <w:tabs>
          <w:tab w:val="left" w:pos="9355"/>
        </w:tabs>
        <w:spacing w:after="0" w:line="240" w:lineRule="auto"/>
        <w:ind w:left="0" w:firstLine="567"/>
        <w:jc w:val="both"/>
        <w:rPr>
          <w:rFonts w:cs="Times New Roman"/>
          <w:bCs/>
          <w:sz w:val="24"/>
          <w:szCs w:val="24"/>
          <w:lang w:val="uz-Cyrl-UZ"/>
        </w:rPr>
      </w:pPr>
      <w:r>
        <w:rPr>
          <w:sz w:val="24"/>
          <w:szCs w:val="24"/>
          <w:lang w:val="sv-FI"/>
        </w:rPr>
        <w:t xml:space="preserve">1. </w:t>
      </w:r>
      <w:r>
        <w:rPr>
          <w:rFonts w:cs="Times New Roman"/>
          <w:bCs/>
          <w:sz w:val="24"/>
          <w:szCs w:val="24"/>
          <w:lang w:val="uz-Cyrl-UZ"/>
        </w:rPr>
        <w:t>Qiyosiy tilshunoslik</w:t>
      </w:r>
    </w:p>
    <w:p w14:paraId="324C3AE0" w14:textId="77777777" w:rsidR="00414164" w:rsidRDefault="00414164" w:rsidP="00414164">
      <w:pPr>
        <w:pStyle w:val="a6"/>
        <w:tabs>
          <w:tab w:val="left" w:pos="9355"/>
        </w:tabs>
        <w:spacing w:after="0" w:line="240" w:lineRule="auto"/>
        <w:ind w:left="0" w:firstLine="567"/>
        <w:jc w:val="both"/>
        <w:rPr>
          <w:rFonts w:cs="Times New Roman"/>
          <w:bCs/>
          <w:sz w:val="24"/>
          <w:szCs w:val="24"/>
          <w:lang w:val="uz-Cyrl-UZ"/>
        </w:rPr>
      </w:pPr>
      <w:r>
        <w:rPr>
          <w:rFonts w:cs="Times New Roman"/>
          <w:bCs/>
          <w:sz w:val="24"/>
          <w:szCs w:val="24"/>
          <w:lang w:val="sv-FI"/>
        </w:rPr>
        <w:t>2. T</w:t>
      </w:r>
      <w:r>
        <w:rPr>
          <w:rFonts w:cs="Times New Roman"/>
          <w:bCs/>
          <w:sz w:val="24"/>
          <w:szCs w:val="24"/>
          <w:lang w:val="uz-Cyrl-UZ"/>
        </w:rPr>
        <w:t xml:space="preserve">arjima </w:t>
      </w:r>
      <w:r>
        <w:rPr>
          <w:bCs/>
          <w:sz w:val="24"/>
          <w:szCs w:val="24"/>
          <w:lang w:val="uz-Cyrl-UZ"/>
        </w:rPr>
        <w:t xml:space="preserve">lingvistikasi </w:t>
      </w:r>
      <w:r>
        <w:rPr>
          <w:rFonts w:cs="Times New Roman"/>
          <w:bCs/>
          <w:sz w:val="24"/>
          <w:szCs w:val="24"/>
          <w:lang w:val="uz-Cyrl-UZ"/>
        </w:rPr>
        <w:t xml:space="preserve"> </w:t>
      </w:r>
    </w:p>
    <w:p w14:paraId="317B635D" w14:textId="77777777" w:rsidR="00414164" w:rsidRDefault="00414164" w:rsidP="00414164">
      <w:pPr>
        <w:pStyle w:val="a6"/>
        <w:tabs>
          <w:tab w:val="left" w:pos="9355"/>
        </w:tabs>
        <w:spacing w:after="0" w:line="240" w:lineRule="auto"/>
        <w:ind w:left="0" w:firstLine="567"/>
        <w:jc w:val="both"/>
        <w:rPr>
          <w:sz w:val="24"/>
          <w:szCs w:val="24"/>
          <w:lang w:val="uz-Cyrl-UZ"/>
        </w:rPr>
      </w:pPr>
      <w:r>
        <w:rPr>
          <w:rFonts w:cs="Times New Roman"/>
          <w:bCs/>
          <w:sz w:val="24"/>
          <w:szCs w:val="24"/>
          <w:lang w:val="sv-FI"/>
        </w:rPr>
        <w:t xml:space="preserve"> </w:t>
      </w:r>
      <w:r>
        <w:rPr>
          <w:sz w:val="24"/>
          <w:szCs w:val="24"/>
          <w:lang w:val="uz-Cyrl-UZ"/>
        </w:rPr>
        <w:t xml:space="preserve"> </w:t>
      </w:r>
    </w:p>
    <w:p w14:paraId="659FC545" w14:textId="77777777" w:rsidR="00414164" w:rsidRDefault="00414164" w:rsidP="00414164">
      <w:pPr>
        <w:pStyle w:val="a6"/>
        <w:tabs>
          <w:tab w:val="left" w:pos="9355"/>
        </w:tabs>
        <w:spacing w:after="0" w:line="240" w:lineRule="auto"/>
        <w:ind w:left="0" w:firstLine="567"/>
        <w:jc w:val="both"/>
        <w:rPr>
          <w:i/>
          <w:sz w:val="24"/>
          <w:szCs w:val="24"/>
          <w:lang w:val="uz-Cyrl-UZ"/>
        </w:rPr>
      </w:pPr>
      <w:r>
        <w:rPr>
          <w:b/>
          <w:sz w:val="24"/>
          <w:szCs w:val="24"/>
          <w:lang w:val="uz-Cyrl-UZ"/>
        </w:rPr>
        <w:t>Tayanch so‘z va iboralar:</w:t>
      </w:r>
      <w:r>
        <w:rPr>
          <w:sz w:val="24"/>
          <w:szCs w:val="24"/>
          <w:lang w:val="uz-Cyrl-UZ"/>
        </w:rPr>
        <w:t xml:space="preserve"> </w:t>
      </w:r>
      <w:r>
        <w:rPr>
          <w:i/>
          <w:sz w:val="24"/>
          <w:szCs w:val="24"/>
          <w:lang w:val="uz-Cyrl-UZ"/>
        </w:rPr>
        <w:t>q</w:t>
      </w:r>
      <w:r>
        <w:rPr>
          <w:rFonts w:cs="Times New Roman"/>
          <w:bCs/>
          <w:i/>
          <w:sz w:val="24"/>
          <w:szCs w:val="24"/>
          <w:lang w:val="uz-Cyrl-UZ"/>
        </w:rPr>
        <w:t xml:space="preserve">iyosiy tilshunoslik, </w:t>
      </w:r>
      <w:r>
        <w:rPr>
          <w:rStyle w:val="1"/>
          <w:rFonts w:cs="Times New Roman"/>
          <w:b w:val="0"/>
          <w:i/>
          <w:lang w:val="uz-Cyrl-UZ"/>
        </w:rPr>
        <w:t xml:space="preserve">qiyosiy-tarixiy tilshunoslik, tipologik tilshunoslik, chog‘ishtirma (kontrastiv) tilshunoslik,  </w:t>
      </w:r>
      <w:r>
        <w:rPr>
          <w:i/>
          <w:sz w:val="24"/>
          <w:szCs w:val="24"/>
          <w:lang w:val="uz-Cyrl-UZ"/>
        </w:rPr>
        <w:t xml:space="preserve">umumiy tilshunoslik,  </w:t>
      </w:r>
      <w:r>
        <w:rPr>
          <w:rFonts w:cs="Times New Roman"/>
          <w:bCs/>
          <w:i/>
          <w:sz w:val="24"/>
          <w:szCs w:val="24"/>
          <w:lang w:val="sv-FI"/>
        </w:rPr>
        <w:t>t</w:t>
      </w:r>
      <w:r>
        <w:rPr>
          <w:rFonts w:cs="Times New Roman"/>
          <w:bCs/>
          <w:i/>
          <w:sz w:val="24"/>
          <w:szCs w:val="24"/>
          <w:lang w:val="uz-Cyrl-UZ"/>
        </w:rPr>
        <w:t xml:space="preserve">arjima </w:t>
      </w:r>
      <w:r>
        <w:rPr>
          <w:bCs/>
          <w:i/>
          <w:sz w:val="24"/>
          <w:szCs w:val="24"/>
          <w:lang w:val="uz-Cyrl-UZ"/>
        </w:rPr>
        <w:t xml:space="preserve">lingvistikasi. </w:t>
      </w:r>
      <w:r>
        <w:rPr>
          <w:rFonts w:cs="Times New Roman"/>
          <w:bCs/>
          <w:i/>
          <w:sz w:val="24"/>
          <w:szCs w:val="24"/>
          <w:lang w:val="uz-Cyrl-UZ"/>
        </w:rPr>
        <w:t xml:space="preserve"> </w:t>
      </w:r>
    </w:p>
    <w:p w14:paraId="3D5FC3C7" w14:textId="77777777" w:rsidR="00414164" w:rsidRDefault="00414164" w:rsidP="00414164">
      <w:pPr>
        <w:spacing w:after="0" w:line="240" w:lineRule="auto"/>
        <w:ind w:firstLine="567"/>
        <w:jc w:val="both"/>
        <w:rPr>
          <w:rFonts w:ascii="Times New Roman" w:hAnsi="Times New Roman"/>
          <w:sz w:val="24"/>
          <w:szCs w:val="24"/>
          <w:lang w:val="sv-FI"/>
        </w:rPr>
      </w:pPr>
    </w:p>
    <w:p w14:paraId="1DE68FB9" w14:textId="77777777" w:rsidR="00414164" w:rsidRDefault="00414164" w:rsidP="00414164">
      <w:pPr>
        <w:pStyle w:val="a6"/>
        <w:tabs>
          <w:tab w:val="left" w:pos="9355"/>
        </w:tabs>
        <w:spacing w:after="0" w:line="240" w:lineRule="auto"/>
        <w:ind w:left="0" w:firstLine="567"/>
        <w:jc w:val="center"/>
        <w:rPr>
          <w:rFonts w:cs="Times New Roman"/>
          <w:b/>
          <w:bCs/>
          <w:sz w:val="24"/>
          <w:szCs w:val="24"/>
          <w:lang w:val="sv-FI"/>
        </w:rPr>
      </w:pPr>
      <w:r>
        <w:rPr>
          <w:b/>
          <w:sz w:val="24"/>
          <w:szCs w:val="24"/>
          <w:lang w:val="sv-FI"/>
        </w:rPr>
        <w:t xml:space="preserve">1.1. </w:t>
      </w:r>
      <w:r>
        <w:rPr>
          <w:rFonts w:cs="Times New Roman"/>
          <w:b/>
          <w:bCs/>
          <w:sz w:val="24"/>
          <w:szCs w:val="24"/>
          <w:lang w:val="uz-Cyrl-UZ"/>
        </w:rPr>
        <w:t>Qiyosiy tilshunoslik</w:t>
      </w:r>
      <w:r>
        <w:rPr>
          <w:rFonts w:cs="Times New Roman"/>
          <w:b/>
          <w:bCs/>
          <w:sz w:val="24"/>
          <w:szCs w:val="24"/>
          <w:lang w:val="sv-FI"/>
        </w:rPr>
        <w:t xml:space="preserve">  </w:t>
      </w:r>
    </w:p>
    <w:p w14:paraId="31246B4C" w14:textId="77777777" w:rsidR="00414164" w:rsidRDefault="00414164" w:rsidP="00414164">
      <w:pPr>
        <w:pStyle w:val="a6"/>
        <w:tabs>
          <w:tab w:val="left" w:pos="9355"/>
        </w:tabs>
        <w:spacing w:after="0" w:line="240" w:lineRule="auto"/>
        <w:ind w:left="0" w:firstLine="567"/>
        <w:jc w:val="both"/>
        <w:rPr>
          <w:rFonts w:cs="Times New Roman"/>
          <w:sz w:val="24"/>
          <w:szCs w:val="24"/>
          <w:lang w:val="sv-FI"/>
        </w:rPr>
      </w:pPr>
      <w:r>
        <w:rPr>
          <w:rFonts w:cs="Times New Roman"/>
          <w:bCs/>
          <w:sz w:val="24"/>
          <w:szCs w:val="24"/>
          <w:lang w:val="uz-Cyrl-UZ"/>
        </w:rPr>
        <w:t>Qiyosiy tilshunoslikning</w:t>
      </w:r>
      <w:r>
        <w:rPr>
          <w:rFonts w:cs="Times New Roman"/>
          <w:bCs/>
          <w:sz w:val="24"/>
          <w:szCs w:val="24"/>
          <w:lang w:val="sv-FI"/>
        </w:rPr>
        <w:t xml:space="preserve"> va t</w:t>
      </w:r>
      <w:r>
        <w:rPr>
          <w:rFonts w:cs="Times New Roman"/>
          <w:bCs/>
          <w:sz w:val="24"/>
          <w:szCs w:val="24"/>
          <w:lang w:val="uz-Cyrl-UZ"/>
        </w:rPr>
        <w:t>arjima lingvistikasining</w:t>
      </w:r>
      <w:r>
        <w:rPr>
          <w:rFonts w:cs="Times New Roman"/>
          <w:bCs/>
          <w:sz w:val="24"/>
          <w:szCs w:val="24"/>
          <w:lang w:val="sv-FI"/>
        </w:rPr>
        <w:t xml:space="preserve"> </w:t>
      </w:r>
      <w:r>
        <w:rPr>
          <w:rFonts w:cs="Times New Roman"/>
          <w:b/>
          <w:i/>
          <w:sz w:val="24"/>
          <w:szCs w:val="24"/>
          <w:lang w:val="uz-Cyrl-UZ"/>
        </w:rPr>
        <w:t>predmeti</w:t>
      </w:r>
      <w:r>
        <w:rPr>
          <w:rFonts w:cs="Times New Roman"/>
          <w:sz w:val="24"/>
          <w:szCs w:val="24"/>
          <w:lang w:val="uz-Cyrl-UZ"/>
        </w:rPr>
        <w:t xml:space="preserve"> ikki </w:t>
      </w:r>
      <w:r>
        <w:rPr>
          <w:rFonts w:cs="Times New Roman"/>
          <w:sz w:val="24"/>
          <w:szCs w:val="24"/>
          <w:lang w:val="sv-FI"/>
        </w:rPr>
        <w:t xml:space="preserve">yoki bir necha </w:t>
      </w:r>
      <w:r>
        <w:rPr>
          <w:rFonts w:cs="Times New Roman"/>
          <w:sz w:val="24"/>
          <w:szCs w:val="24"/>
          <w:lang w:val="uz-Cyrl-UZ"/>
        </w:rPr>
        <w:t xml:space="preserve"> </w:t>
      </w:r>
      <w:r>
        <w:rPr>
          <w:rStyle w:val="1"/>
          <w:rFonts w:cs="Times New Roman"/>
          <w:b w:val="0"/>
          <w:lang w:val="uz-Cyrl-UZ"/>
        </w:rPr>
        <w:t xml:space="preserve">qarindosh va qarindosh bo‘lmagan </w:t>
      </w:r>
      <w:r>
        <w:rPr>
          <w:rStyle w:val="1"/>
          <w:rFonts w:cs="Times New Roman"/>
          <w:b w:val="0"/>
          <w:lang w:val="sv-FI"/>
        </w:rPr>
        <w:t xml:space="preserve">tillardagi </w:t>
      </w:r>
      <w:r>
        <w:rPr>
          <w:rFonts w:cs="Times New Roman"/>
          <w:sz w:val="24"/>
          <w:szCs w:val="24"/>
          <w:lang w:val="uz-Cyrl-UZ"/>
        </w:rPr>
        <w:t>lisoniy-uslubiy hodisalarini qiyoslash</w:t>
      </w:r>
      <w:r>
        <w:rPr>
          <w:rFonts w:cs="Times New Roman"/>
          <w:sz w:val="24"/>
          <w:szCs w:val="24"/>
          <w:lang w:val="sv-FI"/>
        </w:rPr>
        <w:t xml:space="preserve">, </w:t>
      </w:r>
      <w:r>
        <w:rPr>
          <w:sz w:val="24"/>
          <w:szCs w:val="24"/>
          <w:lang w:val="uz-Cyrl-UZ"/>
        </w:rPr>
        <w:t>chog‘ishtirish</w:t>
      </w:r>
      <w:r>
        <w:rPr>
          <w:rFonts w:cs="Times New Roman"/>
          <w:sz w:val="24"/>
          <w:szCs w:val="24"/>
          <w:lang w:val="uz-Cyrl-UZ"/>
        </w:rPr>
        <w:t xml:space="preserve"> orqali </w:t>
      </w:r>
      <w:r>
        <w:rPr>
          <w:rFonts w:cs="Times New Roman"/>
          <w:sz w:val="24"/>
          <w:szCs w:val="24"/>
          <w:lang w:val="sv-FI"/>
        </w:rPr>
        <w:t xml:space="preserve">ularning umumiy va farqli jihatlarini o‘rganishdir. Shuningdek, </w:t>
      </w:r>
      <w:r>
        <w:rPr>
          <w:rFonts w:cs="Times New Roman"/>
          <w:bCs/>
          <w:sz w:val="24"/>
          <w:szCs w:val="24"/>
          <w:lang w:val="uz-Cyrl-UZ"/>
        </w:rPr>
        <w:t>qiyosiy tilshunoslik</w:t>
      </w:r>
      <w:r>
        <w:rPr>
          <w:rFonts w:cs="Times New Roman"/>
          <w:bCs/>
          <w:sz w:val="24"/>
          <w:szCs w:val="24"/>
          <w:lang w:val="sv-FI"/>
        </w:rPr>
        <w:t xml:space="preserve"> va t</w:t>
      </w:r>
      <w:r>
        <w:rPr>
          <w:rFonts w:cs="Times New Roman"/>
          <w:bCs/>
          <w:sz w:val="24"/>
          <w:szCs w:val="24"/>
          <w:lang w:val="uz-Cyrl-UZ"/>
        </w:rPr>
        <w:t>arjima</w:t>
      </w:r>
      <w:r>
        <w:rPr>
          <w:rFonts w:cs="Times New Roman"/>
          <w:bCs/>
          <w:sz w:val="24"/>
          <w:szCs w:val="24"/>
          <w:lang w:val="sv-FI"/>
        </w:rPr>
        <w:t xml:space="preserve">shunoslik o‘zaro aloqasini belgilash, </w:t>
      </w:r>
      <w:r>
        <w:rPr>
          <w:rFonts w:cs="Times New Roman"/>
          <w:sz w:val="24"/>
          <w:szCs w:val="24"/>
          <w:lang w:val="uz-Cyrl-UZ"/>
        </w:rPr>
        <w:t>bir tilda yaratilgan nutqiy ifodani, uning shakl va mazmun birligini saqlagan holda o‘zga tildagi muqobil lisoniy vositalar yordamida qayta yaratishning yo‘l va imkoniyatlarini qidirib topish va shu asosda tarjima amaliyotining sifat o‘zgarishiga olib keladigan nazariy umumlashmalar yaratishdir.</w:t>
      </w:r>
      <w:r>
        <w:rPr>
          <w:rFonts w:cs="Times New Roman"/>
          <w:sz w:val="24"/>
          <w:szCs w:val="24"/>
          <w:lang w:val="sv-FI"/>
        </w:rPr>
        <w:t xml:space="preserve"> </w:t>
      </w:r>
    </w:p>
    <w:p w14:paraId="5D351A33" w14:textId="77777777" w:rsidR="00414164" w:rsidRDefault="00414164" w:rsidP="00414164">
      <w:pPr>
        <w:pStyle w:val="a6"/>
        <w:tabs>
          <w:tab w:val="left" w:pos="9355"/>
        </w:tabs>
        <w:spacing w:after="0" w:line="240" w:lineRule="auto"/>
        <w:ind w:left="0" w:firstLine="567"/>
        <w:jc w:val="both"/>
        <w:rPr>
          <w:rFonts w:cs="Times New Roman"/>
          <w:sz w:val="24"/>
          <w:szCs w:val="24"/>
          <w:lang w:val="uz-Cyrl-UZ"/>
        </w:rPr>
      </w:pPr>
      <w:r>
        <w:rPr>
          <w:rFonts w:cs="Times New Roman"/>
          <w:bCs/>
          <w:sz w:val="24"/>
          <w:szCs w:val="24"/>
          <w:lang w:val="uz-Cyrl-UZ"/>
        </w:rPr>
        <w:t>Qiyosiy tilshunoslikning</w:t>
      </w:r>
      <w:r>
        <w:rPr>
          <w:rFonts w:cs="Times New Roman"/>
          <w:bCs/>
          <w:sz w:val="24"/>
          <w:szCs w:val="24"/>
          <w:lang w:val="sv-FI"/>
        </w:rPr>
        <w:t xml:space="preserve"> va t</w:t>
      </w:r>
      <w:r>
        <w:rPr>
          <w:rFonts w:cs="Times New Roman"/>
          <w:bCs/>
          <w:sz w:val="24"/>
          <w:szCs w:val="24"/>
          <w:lang w:val="uz-Cyrl-UZ"/>
        </w:rPr>
        <w:t>arjima lingvistikasining</w:t>
      </w:r>
      <w:r>
        <w:rPr>
          <w:rFonts w:cs="Times New Roman"/>
          <w:bCs/>
          <w:sz w:val="24"/>
          <w:szCs w:val="24"/>
          <w:lang w:val="sv-FI"/>
        </w:rPr>
        <w:t xml:space="preserve"> </w:t>
      </w:r>
      <w:r>
        <w:rPr>
          <w:rFonts w:cs="Times New Roman"/>
          <w:b/>
          <w:i/>
          <w:sz w:val="24"/>
          <w:szCs w:val="24"/>
          <w:lang w:val="uz-Cyrl-UZ"/>
        </w:rPr>
        <w:t>obyekti</w:t>
      </w:r>
      <w:r>
        <w:rPr>
          <w:rFonts w:cs="Times New Roman"/>
          <w:sz w:val="24"/>
          <w:szCs w:val="24"/>
          <w:lang w:val="uz-Cyrl-UZ"/>
        </w:rPr>
        <w:t xml:space="preserve"> turli til sistemalari va nutqiy asarlardir. Asl nusxadagi matn asosida o‘zga tilda boshqa bir nutqiy asar (tarjima matni) yaratiladi. Demak, </w:t>
      </w:r>
      <w:r>
        <w:rPr>
          <w:rFonts w:cs="Times New Roman"/>
          <w:bCs/>
          <w:sz w:val="24"/>
          <w:szCs w:val="24"/>
          <w:lang w:val="uz-Cyrl-UZ"/>
        </w:rPr>
        <w:t xml:space="preserve">qiyosiy tilshunoslik turli til oilasiga mansub lisoniy materiallar, </w:t>
      </w:r>
      <w:r>
        <w:rPr>
          <w:rFonts w:cs="Times New Roman"/>
          <w:sz w:val="24"/>
          <w:szCs w:val="24"/>
          <w:lang w:val="uz-Cyrl-UZ"/>
        </w:rPr>
        <w:t xml:space="preserve">tarjima lingvistikasi esa bir tilga mansub bo‘lgan til vositalari yordamida yaratilgan matnni tarjima tili qonuniyatlari asosida yangi bir matnni yaratish nazariyalari bilan shug‘ullanadi. </w:t>
      </w:r>
    </w:p>
    <w:p w14:paraId="593AFD54" w14:textId="77777777" w:rsidR="00414164" w:rsidRDefault="00414164" w:rsidP="00414164">
      <w:pPr>
        <w:pStyle w:val="2"/>
        <w:ind w:firstLine="567"/>
        <w:jc w:val="both"/>
        <w:rPr>
          <w:rFonts w:ascii="Times New Roman" w:hAnsi="Times New Roman"/>
          <w:bCs/>
          <w:sz w:val="24"/>
          <w:szCs w:val="24"/>
          <w:lang w:val="uz-Cyrl-UZ"/>
        </w:rPr>
      </w:pPr>
      <w:r>
        <w:rPr>
          <w:rFonts w:ascii="Times New Roman" w:hAnsi="Times New Roman"/>
          <w:bCs/>
          <w:sz w:val="24"/>
          <w:szCs w:val="24"/>
          <w:lang w:val="uz-Cyrl-UZ"/>
        </w:rPr>
        <w:t xml:space="preserve">Qiyosiy tilshunoslikning </w:t>
      </w:r>
      <w:r>
        <w:rPr>
          <w:rFonts w:ascii="Times New Roman" w:hAnsi="Times New Roman"/>
          <w:b/>
          <w:i/>
          <w:sz w:val="24"/>
          <w:szCs w:val="24"/>
          <w:lang w:val="uz-Cyrl-UZ"/>
        </w:rPr>
        <w:t>maqsadi</w:t>
      </w:r>
      <w:r>
        <w:rPr>
          <w:rFonts w:ascii="Times New Roman" w:hAnsi="Times New Roman"/>
          <w:bCs/>
          <w:sz w:val="24"/>
          <w:szCs w:val="24"/>
          <w:lang w:val="sv-FI"/>
        </w:rPr>
        <w:t xml:space="preserve"> </w:t>
      </w:r>
      <w:r>
        <w:rPr>
          <w:rFonts w:ascii="Times New Roman" w:hAnsi="Times New Roman"/>
          <w:sz w:val="24"/>
          <w:szCs w:val="24"/>
          <w:lang w:val="uz-Cyrl-UZ"/>
        </w:rPr>
        <w:t xml:space="preserve">qarindosh va qarindosh bo‘lmagan tillarni sinxron va diaxron kontekstda tasvirlash; qiyosga olingan tillarning struktur-tipologik xususiyatlarini aniqlash; </w:t>
      </w:r>
      <w:r>
        <w:rPr>
          <w:rStyle w:val="1"/>
          <w:rFonts w:ascii="Times New Roman" w:hAnsi="Times New Roman"/>
          <w:b w:val="0"/>
          <w:lang w:val="uz-Cyrl-UZ"/>
        </w:rPr>
        <w:t xml:space="preserve"> tillarning genetik-tipologik xarakteristikasini amalga oshirishdan iborat. T</w:t>
      </w:r>
      <w:r>
        <w:rPr>
          <w:rFonts w:ascii="Times New Roman" w:hAnsi="Times New Roman"/>
          <w:bCs/>
          <w:sz w:val="24"/>
          <w:szCs w:val="24"/>
          <w:lang w:val="uz-Cyrl-UZ"/>
        </w:rPr>
        <w:t>arjima lingvistikasining</w:t>
      </w:r>
      <w:r>
        <w:rPr>
          <w:rFonts w:ascii="Times New Roman" w:hAnsi="Times New Roman"/>
          <w:bCs/>
          <w:sz w:val="24"/>
          <w:szCs w:val="24"/>
          <w:lang w:val="sv-FI"/>
        </w:rPr>
        <w:t xml:space="preserve"> </w:t>
      </w:r>
      <w:r>
        <w:rPr>
          <w:rFonts w:ascii="Times New Roman" w:hAnsi="Times New Roman"/>
          <w:sz w:val="24"/>
          <w:szCs w:val="24"/>
          <w:lang w:val="uz-Cyrl-UZ"/>
        </w:rPr>
        <w:t xml:space="preserve">  </w:t>
      </w:r>
      <w:r>
        <w:rPr>
          <w:rFonts w:ascii="Times New Roman" w:hAnsi="Times New Roman"/>
          <w:b/>
          <w:i/>
          <w:sz w:val="24"/>
          <w:szCs w:val="24"/>
          <w:lang w:val="uz-Cyrl-UZ"/>
        </w:rPr>
        <w:t>maqsadi</w:t>
      </w:r>
      <w:r>
        <w:rPr>
          <w:rFonts w:ascii="Times New Roman" w:hAnsi="Times New Roman"/>
          <w:sz w:val="24"/>
          <w:szCs w:val="24"/>
          <w:lang w:val="uz-Cyrl-UZ"/>
        </w:rPr>
        <w:t xml:space="preserve">  u yoki bu chet til lisoniy vositalari yordamida yaratilgan matnni ona tili materiali asosida qayta yaratish nazariyalarini takomillashtirishdan iboratdir. </w:t>
      </w:r>
      <w:r>
        <w:rPr>
          <w:rFonts w:ascii="Times New Roman" w:hAnsi="Times New Roman"/>
          <w:bCs/>
          <w:sz w:val="24"/>
          <w:szCs w:val="24"/>
          <w:lang w:val="uz-Cyrl-UZ"/>
        </w:rPr>
        <w:t xml:space="preserve">Qiyosiy tilshunoslik va </w:t>
      </w:r>
      <w:r>
        <w:rPr>
          <w:rStyle w:val="1"/>
          <w:rFonts w:ascii="Times New Roman" w:hAnsi="Times New Roman"/>
          <w:b w:val="0"/>
          <w:lang w:val="uz-Cyrl-UZ"/>
        </w:rPr>
        <w:t>t</w:t>
      </w:r>
      <w:r>
        <w:rPr>
          <w:rFonts w:ascii="Times New Roman" w:hAnsi="Times New Roman"/>
          <w:bCs/>
          <w:sz w:val="24"/>
          <w:szCs w:val="24"/>
          <w:lang w:val="uz-Cyrl-UZ"/>
        </w:rPr>
        <w:t xml:space="preserve">arjima lingvistikasi ana shu ikki maqsadni o‘zida birlashtiradi. </w:t>
      </w:r>
    </w:p>
    <w:p w14:paraId="47156172" w14:textId="77777777" w:rsidR="00414164" w:rsidRDefault="00414164" w:rsidP="00414164">
      <w:pPr>
        <w:pStyle w:val="2"/>
        <w:ind w:firstLine="567"/>
        <w:jc w:val="both"/>
        <w:rPr>
          <w:rFonts w:ascii="Times New Roman" w:hAnsi="Times New Roman"/>
          <w:sz w:val="24"/>
          <w:szCs w:val="24"/>
          <w:lang w:val="uz-Cyrl-UZ"/>
        </w:rPr>
      </w:pPr>
      <w:r>
        <w:rPr>
          <w:rFonts w:ascii="Times New Roman" w:hAnsi="Times New Roman"/>
          <w:bCs/>
          <w:sz w:val="24"/>
          <w:szCs w:val="24"/>
          <w:lang w:val="uz-Cyrl-UZ"/>
        </w:rPr>
        <w:t>Qiyosiy tilshunoslikning</w:t>
      </w:r>
      <w:r>
        <w:rPr>
          <w:rFonts w:ascii="Times New Roman" w:hAnsi="Times New Roman"/>
          <w:bCs/>
          <w:sz w:val="24"/>
          <w:szCs w:val="24"/>
          <w:lang w:val="sv-FI"/>
        </w:rPr>
        <w:t xml:space="preserve"> va 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vazifasi</w:t>
      </w:r>
      <w:r>
        <w:rPr>
          <w:rFonts w:ascii="Times New Roman" w:hAnsi="Times New Roman"/>
          <w:sz w:val="24"/>
          <w:szCs w:val="24"/>
          <w:lang w:val="uz-Cyrl-UZ"/>
        </w:rPr>
        <w:t xml:space="preserve"> </w:t>
      </w:r>
      <w:r>
        <w:rPr>
          <w:rStyle w:val="1"/>
          <w:rFonts w:ascii="Times New Roman" w:hAnsi="Times New Roman"/>
          <w:b w:val="0"/>
          <w:lang w:val="uz-Cyrl-UZ"/>
        </w:rPr>
        <w:t xml:space="preserve">qarindosh va qarindosh bo‘lmagan </w:t>
      </w:r>
      <w:r>
        <w:rPr>
          <w:rStyle w:val="1"/>
          <w:rFonts w:ascii="Times New Roman" w:hAnsi="Times New Roman"/>
          <w:b w:val="0"/>
          <w:lang w:val="sv-FI"/>
        </w:rPr>
        <w:t xml:space="preserve">tillardagi </w:t>
      </w:r>
      <w:r>
        <w:rPr>
          <w:rFonts w:ascii="Times New Roman" w:hAnsi="Times New Roman"/>
          <w:sz w:val="24"/>
          <w:szCs w:val="24"/>
          <w:lang w:val="uz-Cyrl-UZ"/>
        </w:rPr>
        <w:t xml:space="preserve">leksik, grammatik, sintaktik va stilistik hodisalari o‘rtasidagi o‘xshash hamda farqlarni aniqlash; bu umumiy xususiyat va tafovutlarni hisobga olgan holda asl nusxaning shakl va mazmun birligini ona tili vositalari yordamida qayta yaratishdagi tarjimaviy muammolarni hal qilishdan iboratdir. </w:t>
      </w:r>
    </w:p>
    <w:p w14:paraId="1A483BC4" w14:textId="77777777" w:rsidR="00414164" w:rsidRDefault="00414164" w:rsidP="00414164">
      <w:pPr>
        <w:pStyle w:val="a6"/>
        <w:tabs>
          <w:tab w:val="left" w:pos="9355"/>
        </w:tabs>
        <w:spacing w:after="0" w:line="240" w:lineRule="auto"/>
        <w:ind w:left="0" w:firstLine="567"/>
        <w:jc w:val="both"/>
        <w:rPr>
          <w:rStyle w:val="1"/>
          <w:rFonts w:ascii="Times New Roman" w:hAnsi="Times New Roman" w:cs="Times New Roman"/>
          <w:b w:val="0"/>
          <w:lang w:val="uz-Cyrl-UZ"/>
        </w:rPr>
      </w:pPr>
      <w:r>
        <w:rPr>
          <w:rFonts w:cs="Times New Roman"/>
          <w:sz w:val="24"/>
          <w:szCs w:val="24"/>
          <w:lang w:val="uz-Cyrl-UZ"/>
        </w:rPr>
        <w:t xml:space="preserve">Qiyosiy tilshunoslik </w:t>
      </w:r>
      <w:r>
        <w:rPr>
          <w:rStyle w:val="1"/>
          <w:rFonts w:cs="Times New Roman"/>
          <w:b w:val="0"/>
          <w:lang w:val="uz-Cyrl-UZ"/>
        </w:rPr>
        <w:t>– qarindosh va qarindosh bo‘lmagan tillar sistemalarini  diaxronik va sinxronik nuqta</w:t>
      </w:r>
      <w:r>
        <w:rPr>
          <w:rStyle w:val="1"/>
          <w:rFonts w:cs="Times New Roman"/>
          <w:b w:val="0"/>
          <w:lang w:val="sv-FI"/>
        </w:rPr>
        <w:t>y</w:t>
      </w:r>
      <w:r>
        <w:rPr>
          <w:rStyle w:val="1"/>
          <w:rFonts w:cs="Times New Roman"/>
          <w:b w:val="0"/>
          <w:lang w:val="uz-Cyrl-UZ"/>
        </w:rPr>
        <w:t xml:space="preserve">i nazardan o‘rganishdir. </w:t>
      </w:r>
      <w:r>
        <w:rPr>
          <w:rFonts w:cs="Times New Roman"/>
          <w:sz w:val="24"/>
          <w:szCs w:val="24"/>
          <w:lang w:val="uz-Cyrl-UZ"/>
        </w:rPr>
        <w:t xml:space="preserve">Qiyosiy tilshunoslik deganda </w:t>
      </w:r>
      <w:r>
        <w:rPr>
          <w:rStyle w:val="1"/>
          <w:rFonts w:cs="Times New Roman"/>
          <w:b w:val="0"/>
          <w:lang w:val="uz-Cyrl-UZ"/>
        </w:rPr>
        <w:t xml:space="preserve">a) qiyosiy-tarixiy tilshunoslik; b) tipologik tilshunoslik; v) chog‘ishtirma (kontrastiv) tilshunoslik tushuniladi.  </w:t>
      </w:r>
    </w:p>
    <w:p w14:paraId="60299083" w14:textId="77777777" w:rsidR="00414164" w:rsidRDefault="00414164" w:rsidP="00414164">
      <w:pPr>
        <w:pStyle w:val="a4"/>
        <w:ind w:firstLine="708"/>
        <w:jc w:val="both"/>
        <w:rPr>
          <w:rStyle w:val="1"/>
          <w:rFonts w:ascii="Times New Roman" w:hAnsi="Times New Roman" w:cs="Times New Roman"/>
          <w:b w:val="0"/>
          <w:lang w:val="uz-Cyrl-UZ"/>
        </w:rPr>
      </w:pPr>
      <w:r>
        <w:rPr>
          <w:rFonts w:ascii="Times New Roman" w:hAnsi="Times New Roman" w:cs="Times New Roman"/>
          <w:sz w:val="24"/>
          <w:szCs w:val="24"/>
          <w:lang w:val="uz-Cyrl-UZ"/>
        </w:rPr>
        <w:t>Qiyosiy-tarixiy tilshunoslikning obyekti qarindosh</w:t>
      </w:r>
      <w:r>
        <w:rPr>
          <w:rFonts w:ascii="Times New Roman" w:hAnsi="Times New Roman" w:cs="Times New Roman"/>
          <w:sz w:val="24"/>
          <w:szCs w:val="24"/>
          <w:lang w:val="en-US"/>
        </w:rPr>
        <w:t xml:space="preserve"> tillar hisoblanadi. Maqsadi – qarindosh tillar evolyutsiyasini sinxron va diaxron kontekstda tasvirlash; </w:t>
      </w:r>
      <w:r>
        <w:rPr>
          <w:rFonts w:ascii="Times New Roman" w:hAnsi="Times New Roman" w:cs="Times New Roman"/>
          <w:sz w:val="24"/>
          <w:szCs w:val="24"/>
          <w:lang w:val="uz-Cyrl-UZ"/>
        </w:rPr>
        <w:t>o‘zaro qarindoshlik munosabatidagi tillar</w:t>
      </w:r>
      <w:r>
        <w:rPr>
          <w:rFonts w:ascii="Times New Roman" w:hAnsi="Times New Roman" w:cs="Times New Roman"/>
          <w:sz w:val="24"/>
          <w:szCs w:val="24"/>
          <w:lang w:val="en-US"/>
        </w:rPr>
        <w:t xml:space="preserve"> va ular</w:t>
      </w:r>
      <w:r>
        <w:rPr>
          <w:rFonts w:ascii="Times New Roman" w:hAnsi="Times New Roman" w:cs="Times New Roman"/>
          <w:sz w:val="24"/>
          <w:szCs w:val="24"/>
          <w:lang w:val="uz-Cyrl-UZ"/>
        </w:rPr>
        <w:t>ning</w:t>
      </w:r>
      <w:r>
        <w:rPr>
          <w:rFonts w:ascii="Times New Roman" w:hAnsi="Times New Roman" w:cs="Times New Roman"/>
          <w:sz w:val="24"/>
          <w:szCs w:val="24"/>
          <w:lang w:val="en-US"/>
        </w:rPr>
        <w:t xml:space="preserve"> </w:t>
      </w:r>
      <w:r>
        <w:rPr>
          <w:rFonts w:ascii="Times New Roman" w:hAnsi="Times New Roman" w:cs="Times New Roman"/>
          <w:sz w:val="24"/>
          <w:szCs w:val="24"/>
          <w:lang w:val="uz-Cyrl-UZ"/>
        </w:rPr>
        <w:t>birliklari</w:t>
      </w:r>
      <w:r>
        <w:rPr>
          <w:rFonts w:ascii="Times New Roman" w:hAnsi="Times New Roman" w:cs="Times New Roman"/>
          <w:sz w:val="24"/>
          <w:szCs w:val="24"/>
          <w:lang w:val="en-US"/>
        </w:rPr>
        <w:t xml:space="preserve"> orasidagi </w:t>
      </w:r>
      <w:r>
        <w:rPr>
          <w:rStyle w:val="1"/>
          <w:rFonts w:ascii="Times New Roman" w:hAnsi="Times New Roman" w:cs="Times New Roman"/>
          <w:b w:val="0"/>
          <w:lang w:val="en-US"/>
        </w:rPr>
        <w:t>geneti</w:t>
      </w:r>
      <w:r>
        <w:rPr>
          <w:rStyle w:val="1"/>
          <w:rFonts w:ascii="Times New Roman" w:hAnsi="Times New Roman" w:cs="Times New Roman"/>
          <w:b w:val="0"/>
          <w:lang w:val="uz-Cyrl-UZ"/>
        </w:rPr>
        <w:t xml:space="preserve">k va </w:t>
      </w:r>
      <w:r>
        <w:rPr>
          <w:rStyle w:val="1"/>
          <w:rFonts w:ascii="Times New Roman" w:hAnsi="Times New Roman" w:cs="Times New Roman"/>
          <w:b w:val="0"/>
          <w:lang w:val="en-US"/>
        </w:rPr>
        <w:t>gipoteti</w:t>
      </w:r>
      <w:r>
        <w:rPr>
          <w:rStyle w:val="1"/>
          <w:rFonts w:ascii="Times New Roman" w:hAnsi="Times New Roman" w:cs="Times New Roman"/>
          <w:b w:val="0"/>
          <w:lang w:val="uz-Cyrl-UZ"/>
        </w:rPr>
        <w:t xml:space="preserve">k mosliklar va qonuniyatlar </w:t>
      </w:r>
      <w:r>
        <w:rPr>
          <w:rStyle w:val="1"/>
          <w:rFonts w:ascii="Times New Roman" w:hAnsi="Times New Roman" w:cs="Times New Roman"/>
          <w:b w:val="0"/>
          <w:lang w:val="en-US"/>
        </w:rPr>
        <w:t>(foneti</w:t>
      </w:r>
      <w:r>
        <w:rPr>
          <w:rStyle w:val="1"/>
          <w:rFonts w:ascii="Times New Roman" w:hAnsi="Times New Roman" w:cs="Times New Roman"/>
          <w:b w:val="0"/>
          <w:lang w:val="uz-Cyrl-UZ"/>
        </w:rPr>
        <w:t>k</w:t>
      </w:r>
      <w:r>
        <w:rPr>
          <w:rStyle w:val="1"/>
          <w:rFonts w:ascii="Times New Roman" w:hAnsi="Times New Roman" w:cs="Times New Roman"/>
          <w:b w:val="0"/>
          <w:lang w:val="en-US"/>
        </w:rPr>
        <w:t>, leksik-semanti</w:t>
      </w:r>
      <w:r>
        <w:rPr>
          <w:rStyle w:val="1"/>
          <w:rFonts w:ascii="Times New Roman" w:hAnsi="Times New Roman" w:cs="Times New Roman"/>
          <w:b w:val="0"/>
          <w:lang w:val="uz-Cyrl-UZ"/>
        </w:rPr>
        <w:t>k</w:t>
      </w:r>
      <w:r>
        <w:rPr>
          <w:rStyle w:val="1"/>
          <w:rFonts w:ascii="Times New Roman" w:hAnsi="Times New Roman" w:cs="Times New Roman"/>
          <w:b w:val="0"/>
          <w:lang w:val="en-US"/>
        </w:rPr>
        <w:t>, grammati</w:t>
      </w:r>
      <w:r>
        <w:rPr>
          <w:rStyle w:val="1"/>
          <w:rFonts w:ascii="Times New Roman" w:hAnsi="Times New Roman" w:cs="Times New Roman"/>
          <w:b w:val="0"/>
          <w:lang w:val="uz-Cyrl-UZ"/>
        </w:rPr>
        <w:t>k va h.k</w:t>
      </w:r>
      <w:r>
        <w:rPr>
          <w:rStyle w:val="1"/>
          <w:rFonts w:ascii="Times New Roman" w:hAnsi="Times New Roman" w:cs="Times New Roman"/>
          <w:b w:val="0"/>
          <w:lang w:val="en-US"/>
        </w:rPr>
        <w:t>.)</w:t>
      </w:r>
      <w:r>
        <w:rPr>
          <w:rStyle w:val="1"/>
          <w:rFonts w:ascii="Times New Roman" w:hAnsi="Times New Roman" w:cs="Times New Roman"/>
          <w:b w:val="0"/>
          <w:lang w:val="uz-Cyrl-UZ"/>
        </w:rPr>
        <w:t xml:space="preserve">ni, til birliklarining rivojlanishini aniqlash; </w:t>
      </w:r>
      <w:r>
        <w:rPr>
          <w:rFonts w:ascii="Times New Roman" w:hAnsi="Times New Roman" w:cs="Times New Roman"/>
          <w:sz w:val="24"/>
          <w:szCs w:val="24"/>
          <w:lang w:val="uz-Cyrl-UZ"/>
        </w:rPr>
        <w:t xml:space="preserve">bobo til (prayazik) va uning rivojlanish bosqichlarini </w:t>
      </w:r>
      <w:r>
        <w:rPr>
          <w:rStyle w:val="1"/>
          <w:rFonts w:ascii="Times New Roman" w:hAnsi="Times New Roman" w:cs="Times New Roman"/>
          <w:b w:val="0"/>
          <w:lang w:val="en-US"/>
        </w:rPr>
        <w:t xml:space="preserve">rekonstruksiya qiladi; </w:t>
      </w:r>
      <w:r>
        <w:rPr>
          <w:rStyle w:val="1"/>
          <w:rFonts w:ascii="Times New Roman" w:hAnsi="Times New Roman" w:cs="Times New Roman"/>
          <w:b w:val="0"/>
          <w:lang w:val="uz-Cyrl-UZ"/>
        </w:rPr>
        <w:t xml:space="preserve">tillar </w:t>
      </w:r>
      <w:r>
        <w:rPr>
          <w:rStyle w:val="1"/>
          <w:rFonts w:ascii="Times New Roman" w:hAnsi="Times New Roman" w:cs="Times New Roman"/>
          <w:b w:val="0"/>
          <w:lang w:val="en-US"/>
        </w:rPr>
        <w:t>genealogi</w:t>
      </w:r>
      <w:r>
        <w:rPr>
          <w:rStyle w:val="1"/>
          <w:rFonts w:ascii="Times New Roman" w:hAnsi="Times New Roman" w:cs="Times New Roman"/>
          <w:b w:val="0"/>
          <w:lang w:val="uz-Cyrl-UZ"/>
        </w:rPr>
        <w:t xml:space="preserve">k tasnifining umumiy sxemasida til oilalari va makrooilalar tarkibini belgilashdan iborat. Qiyosiy tahlilga cheklanmagan miqdorda tillar tortiladi. </w:t>
      </w:r>
      <w:r>
        <w:rPr>
          <w:rFonts w:ascii="Times New Roman" w:hAnsi="Times New Roman" w:cs="Times New Roman"/>
          <w:sz w:val="24"/>
          <w:szCs w:val="24"/>
          <w:lang w:val="uz-Cyrl-UZ"/>
        </w:rPr>
        <w:t xml:space="preserve"> </w:t>
      </w:r>
      <w:r>
        <w:rPr>
          <w:rStyle w:val="1"/>
          <w:rFonts w:ascii="Times New Roman" w:hAnsi="Times New Roman" w:cs="Times New Roman"/>
          <w:b w:val="0"/>
          <w:lang w:val="uz-Cyrl-UZ"/>
        </w:rPr>
        <w:t xml:space="preserve"> </w:t>
      </w:r>
    </w:p>
    <w:p w14:paraId="3599E847" w14:textId="77777777" w:rsidR="00414164" w:rsidRDefault="00414164" w:rsidP="00414164">
      <w:pPr>
        <w:pStyle w:val="2"/>
        <w:ind w:firstLine="708"/>
        <w:jc w:val="both"/>
        <w:rPr>
          <w:rStyle w:val="1"/>
          <w:rFonts w:ascii="Times New Roman" w:hAnsi="Times New Roman"/>
          <w:b w:val="0"/>
          <w:lang w:val="uz-Cyrl-UZ"/>
        </w:rPr>
      </w:pPr>
      <w:r>
        <w:rPr>
          <w:rStyle w:val="1"/>
          <w:rFonts w:ascii="Times New Roman" w:hAnsi="Times New Roman"/>
          <w:b w:val="0"/>
          <w:lang w:val="uz-Cyrl-UZ"/>
        </w:rPr>
        <w:t xml:space="preserve">Tipologik tilshunoslikning obyekti qarindosh va qarindosh bo‘lmagan tillar hisoblanadi.  Tipologik tilshunoslikning maqsadi – tillar o‘rtasidagi struktur o‘xshashlik va farqlarni tasvirlash hamda mazkur tasvir metodologiyasini ishlab chiqish; tillarni turlariga ko‘ra tasniflash; </w:t>
      </w:r>
      <w:r>
        <w:rPr>
          <w:rFonts w:ascii="Times New Roman" w:hAnsi="Times New Roman"/>
          <w:sz w:val="24"/>
          <w:szCs w:val="24"/>
          <w:lang w:val="uz-Cyrl-UZ"/>
        </w:rPr>
        <w:t xml:space="preserve">qiyosga olingan tillarning struktur-tipologik xususiyatlarini aniqlash; </w:t>
      </w:r>
      <w:r>
        <w:rPr>
          <w:rStyle w:val="1"/>
          <w:rFonts w:ascii="Times New Roman" w:hAnsi="Times New Roman"/>
          <w:b w:val="0"/>
          <w:lang w:val="uz-Cyrl-UZ"/>
        </w:rPr>
        <w:t xml:space="preserve">tillarning genetik-tipologik xarakteristikasini amalga oshirishdan iborat.  </w:t>
      </w:r>
    </w:p>
    <w:p w14:paraId="6C70BAD7" w14:textId="77777777" w:rsidR="00414164" w:rsidRPr="00414164" w:rsidRDefault="00414164" w:rsidP="00414164">
      <w:pPr>
        <w:pStyle w:val="2"/>
        <w:ind w:firstLine="708"/>
        <w:jc w:val="both"/>
        <w:rPr>
          <w:lang w:val="uz-Cyrl-UZ"/>
        </w:rPr>
      </w:pPr>
      <w:r>
        <w:rPr>
          <w:rFonts w:ascii="Times New Roman" w:hAnsi="Times New Roman"/>
          <w:sz w:val="24"/>
          <w:szCs w:val="24"/>
          <w:lang w:val="uz-Cyrl-UZ"/>
        </w:rPr>
        <w:lastRenderedPageBreak/>
        <w:t xml:space="preserve">Chog‘ishtirma tilshunoslikning obyekti qarindosh yoki qarindosh emasligi va tipologik xarakteristikasiga qaramay tillarni o‘rganish hisoblanadi.  Chog‘ishtirma tilshunoslikning maqsadi – ikki yoki bir qancha tillarni  uning butun  darajalari (fonologik, morfologik, sintaktik va semantik darajalari)dagi o‘xshashliklar va farqlarni aniqlash uchun chog‘ishtirib o‘rganadi. </w:t>
      </w:r>
    </w:p>
    <w:p w14:paraId="3BBCBC26" w14:textId="77777777" w:rsidR="00414164" w:rsidRDefault="00414164" w:rsidP="00414164">
      <w:pPr>
        <w:pStyle w:val="2"/>
        <w:ind w:firstLine="708"/>
        <w:jc w:val="both"/>
        <w:rPr>
          <w:rFonts w:ascii="Times New Roman" w:hAnsi="Times New Roman"/>
          <w:bCs/>
          <w:sz w:val="24"/>
          <w:szCs w:val="24"/>
          <w:lang w:val="sv-FI"/>
        </w:rPr>
      </w:pPr>
    </w:p>
    <w:p w14:paraId="528AC2F6" w14:textId="77777777" w:rsidR="00414164" w:rsidRDefault="00414164" w:rsidP="00414164">
      <w:pPr>
        <w:pStyle w:val="a6"/>
        <w:tabs>
          <w:tab w:val="left" w:pos="9355"/>
        </w:tabs>
        <w:spacing w:after="0" w:line="240" w:lineRule="auto"/>
        <w:ind w:left="0" w:firstLine="567"/>
        <w:jc w:val="center"/>
        <w:rPr>
          <w:rFonts w:cs="Times New Roman"/>
          <w:b/>
          <w:bCs/>
          <w:sz w:val="24"/>
          <w:szCs w:val="24"/>
          <w:lang w:val="uz-Cyrl-UZ"/>
        </w:rPr>
      </w:pPr>
      <w:r>
        <w:rPr>
          <w:rFonts w:cs="Times New Roman"/>
          <w:b/>
          <w:bCs/>
          <w:sz w:val="24"/>
          <w:szCs w:val="24"/>
          <w:lang w:val="sv-FI"/>
        </w:rPr>
        <w:t>1. 2. T</w:t>
      </w:r>
      <w:r>
        <w:rPr>
          <w:rFonts w:cs="Times New Roman"/>
          <w:b/>
          <w:bCs/>
          <w:sz w:val="24"/>
          <w:szCs w:val="24"/>
          <w:lang w:val="uz-Cyrl-UZ"/>
        </w:rPr>
        <w:t xml:space="preserve">arjima </w:t>
      </w:r>
      <w:r>
        <w:rPr>
          <w:b/>
          <w:bCs/>
          <w:sz w:val="24"/>
          <w:szCs w:val="24"/>
          <w:lang w:val="uz-Cyrl-UZ"/>
        </w:rPr>
        <w:t>lingvistikasi</w:t>
      </w:r>
    </w:p>
    <w:p w14:paraId="30664A4F" w14:textId="77777777" w:rsidR="00414164" w:rsidRDefault="00414164" w:rsidP="00414164">
      <w:pPr>
        <w:pStyle w:val="2"/>
        <w:ind w:firstLine="708"/>
        <w:jc w:val="both"/>
        <w:rPr>
          <w:rFonts w:ascii="Times New Roman" w:hAnsi="Times New Roman"/>
          <w:b/>
          <w:sz w:val="24"/>
          <w:szCs w:val="24"/>
          <w:lang w:val="sv-FI"/>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predmeti</w:t>
      </w:r>
      <w:r>
        <w:rPr>
          <w:rFonts w:ascii="Times New Roman" w:hAnsi="Times New Roman"/>
          <w:sz w:val="24"/>
          <w:szCs w:val="24"/>
          <w:lang w:val="uz-Cyrl-UZ"/>
        </w:rPr>
        <w:t xml:space="preserve"> ikki til lisoniy-uslubiy hodisalarini qiyoslash orqali bir tilda yaratilgan nutqiy ifodani, uning shakl va mazmun birligini saqlagan holda o‘zga tildagi muqobil lisoniy vositalar yordamida qayta yaratishning yo‘l va imkoniyatlarini qidirib topish va shu asosda tarjima amaliyotining sifat o‘zgarishiga olib keladigan nazariy umumlashmalar yaratishdir.</w:t>
      </w:r>
    </w:p>
    <w:p w14:paraId="5F3D849A" w14:textId="77777777" w:rsidR="00414164" w:rsidRDefault="00414164" w:rsidP="00414164">
      <w:pPr>
        <w:pStyle w:val="2"/>
        <w:ind w:firstLine="708"/>
        <w:jc w:val="both"/>
        <w:rPr>
          <w:rFonts w:ascii="Times New Roman" w:hAnsi="Times New Roman"/>
          <w:b/>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obyekti</w:t>
      </w:r>
      <w:r>
        <w:rPr>
          <w:rFonts w:ascii="Times New Roman" w:hAnsi="Times New Roman"/>
          <w:sz w:val="24"/>
          <w:szCs w:val="24"/>
          <w:lang w:val="uz-Cyrl-UZ"/>
        </w:rPr>
        <w:t xml:space="preserve"> mavhum tarzda tasavvur qilinadigan til sistemasi emas, balki konkret nutqiy asardir (asl nusxadagi matn). Asl nusxadagi matn asosida o‘zga tilda boshqa bir nutqiy asar (tarjima matni) yaratiladi. Demak, </w:t>
      </w:r>
      <w:r>
        <w:rPr>
          <w:rFonts w:ascii="Times New Roman" w:hAnsi="Times New Roman"/>
          <w:bCs/>
          <w:sz w:val="24"/>
          <w:szCs w:val="24"/>
          <w:lang w:val="sv-FI"/>
        </w:rPr>
        <w:t>t</w:t>
      </w:r>
      <w:r>
        <w:rPr>
          <w:rFonts w:ascii="Times New Roman" w:hAnsi="Times New Roman"/>
          <w:bCs/>
          <w:sz w:val="24"/>
          <w:szCs w:val="24"/>
          <w:lang w:val="uz-Cyrl-UZ"/>
        </w:rPr>
        <w:t xml:space="preserve">arjima lingvistikasi </w:t>
      </w:r>
      <w:r>
        <w:rPr>
          <w:rFonts w:ascii="Times New Roman" w:hAnsi="Times New Roman"/>
          <w:sz w:val="24"/>
          <w:szCs w:val="24"/>
          <w:lang w:val="uz-Cyrl-UZ"/>
        </w:rPr>
        <w:t>bir tilga mansub bo‘lgan til vositalari yordamida yaratilgan matnni tarjima tili qonuniyatlari asosida yangi bir matnni yaratish bilan nazariyalari bilan shug‘ullanadi.</w:t>
      </w:r>
    </w:p>
    <w:p w14:paraId="5614E1DC" w14:textId="77777777" w:rsidR="00414164" w:rsidRDefault="00414164" w:rsidP="00414164">
      <w:pPr>
        <w:pStyle w:val="2"/>
        <w:ind w:firstLine="708"/>
        <w:jc w:val="both"/>
        <w:rPr>
          <w:rFonts w:ascii="Times New Roman" w:hAnsi="Times New Roman"/>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maqsadi</w:t>
      </w:r>
      <w:r>
        <w:rPr>
          <w:rFonts w:ascii="Times New Roman" w:hAnsi="Times New Roman"/>
          <w:i/>
          <w:sz w:val="24"/>
          <w:szCs w:val="24"/>
          <w:lang w:val="uz-Cyrl-UZ"/>
        </w:rPr>
        <w:t xml:space="preserve"> </w:t>
      </w:r>
      <w:r>
        <w:rPr>
          <w:rFonts w:ascii="Times New Roman" w:hAnsi="Times New Roman"/>
          <w:sz w:val="24"/>
          <w:szCs w:val="24"/>
          <w:lang w:val="uz-Cyrl-UZ"/>
        </w:rPr>
        <w:t xml:space="preserve"> u yoki bu chet til lisoniy vositalari yordamida yaratilgan matnni ona tili materiali asosida qayta yaratish nazariyalarini takomillashtirishdan iboratdir. </w:t>
      </w:r>
    </w:p>
    <w:p w14:paraId="7A298D8F" w14:textId="77777777" w:rsidR="00414164" w:rsidRDefault="00414164" w:rsidP="00414164">
      <w:pPr>
        <w:pStyle w:val="2"/>
        <w:ind w:firstLine="708"/>
        <w:jc w:val="both"/>
        <w:rPr>
          <w:rFonts w:ascii="Times New Roman" w:hAnsi="Times New Roman"/>
          <w:b/>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b/>
          <w:i/>
          <w:sz w:val="24"/>
          <w:szCs w:val="24"/>
          <w:lang w:val="uz-Cyrl-UZ"/>
        </w:rPr>
        <w:t>vazifasi</w:t>
      </w:r>
      <w:r>
        <w:rPr>
          <w:rFonts w:ascii="Times New Roman" w:hAnsi="Times New Roman"/>
          <w:sz w:val="24"/>
          <w:szCs w:val="24"/>
          <w:lang w:val="uz-Cyrl-UZ"/>
        </w:rPr>
        <w:t xml:space="preserve"> asliyat va tarjima tillari leksik, grammatik va stilistik hodisalari o‘rtasidagi o‘xshash hamda farqlarni hisobga olgan holda asl nusxaning shakl va mazmun birligini ona tili vositalari yordamida qayta yaratishdagi tarjimaviy muammolarni hal qilishdan iboratdir.        </w:t>
      </w:r>
      <w:r>
        <w:rPr>
          <w:rFonts w:ascii="Times New Roman" w:hAnsi="Times New Roman"/>
          <w:b/>
          <w:sz w:val="24"/>
          <w:szCs w:val="24"/>
          <w:lang w:val="uz-Cyrl-UZ"/>
        </w:rPr>
        <w:t xml:space="preserve"> </w:t>
      </w:r>
    </w:p>
    <w:p w14:paraId="2728A295" w14:textId="77777777" w:rsidR="00414164" w:rsidRDefault="00414164" w:rsidP="00414164">
      <w:pPr>
        <w:pStyle w:val="2"/>
        <w:jc w:val="both"/>
        <w:rPr>
          <w:rFonts w:ascii="Times New Roman" w:hAnsi="Times New Roman"/>
          <w:sz w:val="24"/>
          <w:szCs w:val="24"/>
          <w:lang w:val="uz-Cyrl-UZ"/>
        </w:rPr>
      </w:pPr>
      <w:r>
        <w:rPr>
          <w:rFonts w:ascii="Times New Roman" w:hAnsi="Times New Roman"/>
          <w:b/>
          <w:sz w:val="24"/>
          <w:szCs w:val="24"/>
          <w:lang w:val="uz-Cyrl-UZ"/>
        </w:rPr>
        <w:t xml:space="preserve">          </w:t>
      </w:r>
      <w:r>
        <w:rPr>
          <w:rFonts w:ascii="Times New Roman" w:hAnsi="Times New Roman"/>
          <w:sz w:val="24"/>
          <w:szCs w:val="24"/>
          <w:lang w:val="uz-Cyrl-UZ"/>
        </w:rPr>
        <w:t xml:space="preserve">Tarjimaviy muammolarni hal qilish tarjimondan puxta filologik bilim va tegishli nazariy tayyorgarlikni talab qiladi. </w:t>
      </w:r>
    </w:p>
    <w:p w14:paraId="5CF1FCE1" w14:textId="77777777" w:rsidR="00414164" w:rsidRDefault="00414164" w:rsidP="00414164">
      <w:pPr>
        <w:pStyle w:val="2"/>
        <w:ind w:firstLine="708"/>
        <w:jc w:val="both"/>
        <w:rPr>
          <w:rFonts w:ascii="Times New Roman" w:hAnsi="Times New Roman"/>
          <w:sz w:val="24"/>
          <w:szCs w:val="24"/>
          <w:lang w:val="uz-Cyrl-UZ"/>
        </w:rPr>
      </w:pPr>
      <w:r>
        <w:rPr>
          <w:rFonts w:ascii="Times New Roman" w:hAnsi="Times New Roman"/>
          <w:sz w:val="24"/>
          <w:szCs w:val="24"/>
          <w:lang w:val="uz-Cyrl-UZ"/>
        </w:rPr>
        <w:t xml:space="preserve">Mamlakatimizda tarjima nazariyasi mustaqil filologik sifatida asosan XX asrning 50-yillaridan e’tiboran shakllana boshlagan bo‘lsada, tarjima amaliyoti bir necha ming yillik tarixga ega. Bundan tarjimachilik ming yillar mobaynida nazariyasiz rivojlanib kelgan ekan-da, degan xulosa kelib chiqmasligi kerak. Arab, fors,hind, ozarbayjon, turk va rus tillaridan juda ko‘p ilmiy, tarixiy, siyosiy, diniy, falsafiy, badiiy kitoblarni o‘z tillariga o‘girib kelgan tarjimonlarimiz bir necha asrlar mobaynida qabul qilingan va rioya etilgan ma’lum tarjimachilik aqidalariga, qoidalariga asoslanib ish ko‘rganlar. </w:t>
      </w:r>
    </w:p>
    <w:p w14:paraId="4A7F19E8" w14:textId="77777777" w:rsidR="00414164" w:rsidRDefault="00414164" w:rsidP="00414164">
      <w:pPr>
        <w:pStyle w:val="2"/>
        <w:ind w:firstLine="708"/>
        <w:jc w:val="both"/>
        <w:rPr>
          <w:rFonts w:ascii="Times New Roman" w:hAnsi="Times New Roman"/>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lingvistikasining </w:t>
      </w:r>
      <w:r>
        <w:rPr>
          <w:rFonts w:ascii="Times New Roman" w:hAnsi="Times New Roman"/>
          <w:sz w:val="24"/>
          <w:szCs w:val="24"/>
          <w:lang w:val="uz-Cyrl-UZ"/>
        </w:rPr>
        <w:t xml:space="preserve">ahamiyati shundan iboratki, u tarjima amaliyotida tarjimonning matn tarjimasiga “intuisiya” yo‘li bilan yondashishiga yo‘l qo‘ymaydi.  Tarjima turli xalqlar o‘rtasidagi  do‘stlik, qardoshlik va hamkorlik manfaatlariga, ular o‘rtasidagi iqtisodiy-siyosiy, ilmiy, madaniy va adabiy aloqalarning kengayishiga xizmat qiluvchi vositadir. </w:t>
      </w:r>
    </w:p>
    <w:p w14:paraId="0911AEC7" w14:textId="77777777" w:rsidR="00414164" w:rsidRDefault="00414164" w:rsidP="00414164">
      <w:pPr>
        <w:pStyle w:val="2"/>
        <w:ind w:firstLine="708"/>
        <w:jc w:val="both"/>
        <w:rPr>
          <w:rFonts w:ascii="Times New Roman" w:hAnsi="Times New Roman"/>
          <w:bCs/>
          <w:sz w:val="24"/>
          <w:szCs w:val="24"/>
          <w:lang w:val="uz-Cyrl-UZ"/>
        </w:rPr>
      </w:pPr>
      <w:r>
        <w:rPr>
          <w:rFonts w:ascii="Times New Roman" w:hAnsi="Times New Roman"/>
          <w:sz w:val="24"/>
          <w:szCs w:val="24"/>
          <w:lang w:val="uz-Cyrl-UZ"/>
        </w:rPr>
        <w:t xml:space="preserve">Tarjima turli xalqlar adabiyotlarining o‘zaro aloqasi va bir-birlariga bo‘ladigan ta’sir jarayonini tezlashtiradi. Tarjimaviy asarlar tufayli jahon adabiyoti durdonalaridan bahramand bo‘ladilar. Tarjima tillarning kamoloti uchun zaruriy vosita sifatida ularning rivojlanish sur’atini jadallashtiradi, lug‘at boyligini oshiradi va takomillashtiradi. Tarjima inson ma’naviy hayotini boyitadi, ona tilining imkoniyatlarini ro‘yobga chiqaradi, uni serjilo qiladi. Tarjima tufayli kitobxon tafakkuri charxlanib, yangi g‘oyalar va tushunchalar bilan boyiydi. Tarjima jamiyatda yangicha munosabatlar, qarashlar qaror topishiga xizmat qiladi. Tarjima turli xalqlar madaniyati va ma’naviyatiga ijobiy ta’sir etadi. Tarjima madaniyatlararo muloqotni tashkil etish va takomillashtirish omilidir. </w:t>
      </w:r>
    </w:p>
    <w:p w14:paraId="066AC570" w14:textId="77777777" w:rsidR="00414164" w:rsidRDefault="00414164" w:rsidP="00414164">
      <w:pPr>
        <w:pStyle w:val="2"/>
        <w:ind w:firstLine="708"/>
        <w:jc w:val="both"/>
        <w:rPr>
          <w:rFonts w:ascii="Times New Roman" w:hAnsi="Times New Roman"/>
          <w:color w:val="000000"/>
          <w:sz w:val="24"/>
          <w:szCs w:val="24"/>
          <w:lang w:val="uz-Cyrl-UZ"/>
        </w:rPr>
      </w:pPr>
      <w:r>
        <w:rPr>
          <w:rFonts w:ascii="Times New Roman" w:hAnsi="Times New Roman"/>
          <w:bCs/>
          <w:sz w:val="24"/>
          <w:szCs w:val="24"/>
          <w:lang w:val="sv-FI"/>
        </w:rPr>
        <w:t>T</w:t>
      </w:r>
      <w:r>
        <w:rPr>
          <w:rFonts w:ascii="Times New Roman" w:hAnsi="Times New Roman"/>
          <w:bCs/>
          <w:sz w:val="24"/>
          <w:szCs w:val="24"/>
          <w:lang w:val="uz-Cyrl-UZ"/>
        </w:rPr>
        <w:t xml:space="preserve">arjima lingvistikasi </w:t>
      </w:r>
      <w:r>
        <w:rPr>
          <w:rFonts w:ascii="Times New Roman" w:hAnsi="Times New Roman"/>
          <w:sz w:val="24"/>
          <w:szCs w:val="24"/>
          <w:lang w:val="uz-Cyrl-UZ"/>
        </w:rPr>
        <w:t xml:space="preserve">o‘z tadqiqotlarini boshqa qator an’anaviy filologik, ayniqsa, lingvistik tadqiqot metodlaridan o‘rni bilan foydalangani holda ko‘proq chog‘ishtirma tilshunoslik metodi bilan olib boradi. Shu bilan birga asliyat va tarjima tillari lisoniy vositalarini batafsil tahlil qilish zaruriyati komponent tahlil metodidan foydalanishni taqozo etadi.                                      </w:t>
      </w:r>
    </w:p>
    <w:p w14:paraId="1CD3672B" w14:textId="77777777" w:rsidR="00573CFC" w:rsidRPr="00414164" w:rsidRDefault="00573CFC" w:rsidP="00414164">
      <w:pPr>
        <w:ind w:right="175"/>
        <w:rPr>
          <w:lang w:val="uz-Cyrl-UZ"/>
        </w:rPr>
      </w:pPr>
    </w:p>
    <w:sectPr w:rsidR="00573CFC" w:rsidRPr="00414164" w:rsidSect="00517F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Mangal">
    <w:panose1 w:val="02020603050405020304"/>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Uz New Roman">
    <w:altName w:val="Times New Roman"/>
    <w:panose1 w:val="00000000000000000000"/>
    <w:charset w:val="CC"/>
    <w:family w:val="roman"/>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64"/>
    <w:rsid w:val="001553EB"/>
    <w:rsid w:val="003423DA"/>
    <w:rsid w:val="00414164"/>
    <w:rsid w:val="00517F2A"/>
    <w:rsid w:val="00573CFC"/>
    <w:rsid w:val="005D48AF"/>
    <w:rsid w:val="00E5498D"/>
    <w:rsid w:val="00F3103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3AEF"/>
  <w15:chartTrackingRefBased/>
  <w15:docId w15:val="{55D9FD47-84DF-441F-B5E2-A8FF5B716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164"/>
    <w:pPr>
      <w:spacing w:after="200" w:line="276" w:lineRule="auto"/>
    </w:pPr>
    <w:rPr>
      <w:rFonts w:ascii="Calibri" w:eastAsia="Malgun Gothic"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414164"/>
    <w:rPr>
      <w:rFonts w:ascii="Malgun Gothic" w:eastAsia="Malgun Gothic" w:hAnsi="Malgun Gothic" w:cs="Mangal"/>
      <w:lang w:val="ru-RU" w:eastAsia="ru-RU" w:bidi="hi-IN"/>
    </w:rPr>
  </w:style>
  <w:style w:type="paragraph" w:styleId="a4">
    <w:name w:val="No Spacing"/>
    <w:link w:val="a3"/>
    <w:uiPriority w:val="1"/>
    <w:qFormat/>
    <w:rsid w:val="00414164"/>
    <w:pPr>
      <w:spacing w:after="0" w:line="240" w:lineRule="auto"/>
    </w:pPr>
    <w:rPr>
      <w:rFonts w:ascii="Malgun Gothic" w:eastAsia="Malgun Gothic" w:hAnsi="Malgun Gothic" w:cs="Mangal"/>
      <w:lang w:val="ru-RU" w:eastAsia="ru-RU" w:bidi="hi-IN"/>
    </w:rPr>
  </w:style>
  <w:style w:type="character" w:customStyle="1" w:styleId="a5">
    <w:name w:val="Абзац списка Знак"/>
    <w:link w:val="a6"/>
    <w:uiPriority w:val="34"/>
    <w:locked/>
    <w:rsid w:val="00414164"/>
    <w:rPr>
      <w:rFonts w:ascii="Times New Roman" w:eastAsia="Times New Roman" w:hAnsi="Times New Roman" w:cs="Mangal"/>
      <w:lang w:val="x-none" w:bidi="hi-IN"/>
    </w:rPr>
  </w:style>
  <w:style w:type="paragraph" w:styleId="a6">
    <w:name w:val="List Paragraph"/>
    <w:basedOn w:val="a"/>
    <w:link w:val="a5"/>
    <w:uiPriority w:val="34"/>
    <w:qFormat/>
    <w:rsid w:val="00414164"/>
    <w:pPr>
      <w:spacing w:after="160" w:line="254" w:lineRule="auto"/>
      <w:ind w:left="720"/>
      <w:contextualSpacing/>
    </w:pPr>
    <w:rPr>
      <w:rFonts w:ascii="Times New Roman" w:eastAsia="Times New Roman" w:hAnsi="Times New Roman" w:cs="Mangal"/>
      <w:lang w:val="x-none" w:eastAsia="en-US" w:bidi="hi-IN"/>
    </w:rPr>
  </w:style>
  <w:style w:type="paragraph" w:customStyle="1" w:styleId="2">
    <w:name w:val="Без интервала2"/>
    <w:qFormat/>
    <w:rsid w:val="00414164"/>
    <w:pPr>
      <w:spacing w:after="0" w:line="240" w:lineRule="auto"/>
    </w:pPr>
    <w:rPr>
      <w:rFonts w:ascii="Calibri" w:eastAsia="SimSun" w:hAnsi="Calibri" w:cs="Times New Roman"/>
      <w:szCs w:val="20"/>
      <w:lang w:val="ru-RU" w:eastAsia="ru-RU"/>
    </w:rPr>
  </w:style>
  <w:style w:type="character" w:customStyle="1" w:styleId="1">
    <w:name w:val="Знак Знак1"/>
    <w:uiPriority w:val="99"/>
    <w:rsid w:val="00414164"/>
    <w:rPr>
      <w:rFonts w:ascii="TimesUz New Roman" w:hAnsi="TimesUz New Roman" w:cs="TimesUz New Roman" w:hint="default"/>
      <w:b/>
      <w:bCs/>
      <w:sz w:val="24"/>
      <w:szCs w:val="24"/>
      <w:u w:val="singl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1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6566</Characters>
  <Application>Microsoft Office Word</Application>
  <DocSecurity>0</DocSecurity>
  <Lines>54</Lines>
  <Paragraphs>15</Paragraphs>
  <ScaleCrop>false</ScaleCrop>
  <Company/>
  <LinksUpToDate>false</LinksUpToDate>
  <CharactersWithSpaces>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Докторант</dc:creator>
  <cp:keywords/>
  <dc:description/>
  <cp:lastModifiedBy>Докторант</cp:lastModifiedBy>
  <cp:revision>2</cp:revision>
  <dcterms:created xsi:type="dcterms:W3CDTF">2025-02-17T05:50:00Z</dcterms:created>
  <dcterms:modified xsi:type="dcterms:W3CDTF">2025-02-17T05:50:00Z</dcterms:modified>
</cp:coreProperties>
</file>